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239E8" w14:textId="77777777" w:rsidR="00D13BC1" w:rsidRDefault="00D13BC1" w:rsidP="006409B1">
      <w:pPr>
        <w:spacing w:after="120" w:line="240" w:lineRule="auto"/>
        <w:jc w:val="both"/>
        <w:rPr>
          <w:rFonts w:ascii="Arial" w:eastAsia="Times New Roman" w:hAnsi="Arial" w:cs="Arial"/>
          <w:b/>
          <w:bCs/>
          <w:sz w:val="18"/>
          <w:szCs w:val="18"/>
          <w:u w:val="single"/>
          <w:lang w:eastAsia="fr-FR"/>
        </w:rPr>
      </w:pPr>
    </w:p>
    <w:p w14:paraId="3D472734" w14:textId="77777777" w:rsidR="009F532E" w:rsidRDefault="009F532E" w:rsidP="00307E3B">
      <w:pPr>
        <w:rPr>
          <w:rFonts w:ascii="Arial" w:eastAsia="Times New Roman" w:hAnsi="Arial" w:cs="Arial"/>
          <w:b/>
          <w:bCs/>
          <w:sz w:val="18"/>
          <w:szCs w:val="18"/>
          <w:u w:val="single"/>
          <w:lang w:eastAsia="fr-FR"/>
        </w:rPr>
      </w:pPr>
    </w:p>
    <w:p w14:paraId="0299D66C" w14:textId="77777777" w:rsidR="00A6116C" w:rsidRDefault="00A6116C" w:rsidP="00307E3B">
      <w:pPr>
        <w:rPr>
          <w:rFonts w:ascii="Arial" w:hAnsi="Arial" w:cs="Arial"/>
          <w:color w:val="000000"/>
        </w:rPr>
      </w:pPr>
    </w:p>
    <w:p w14:paraId="1D35D744" w14:textId="77777777" w:rsidR="004B5AF4" w:rsidRDefault="004B5AF4" w:rsidP="003E27D0">
      <w:pPr>
        <w:jc w:val="center"/>
        <w:rPr>
          <w:rFonts w:ascii="Arial" w:hAnsi="Arial" w:cs="Arial"/>
          <w:color w:val="000000"/>
        </w:rPr>
      </w:pPr>
    </w:p>
    <w:p w14:paraId="4E15C55D" w14:textId="77777777" w:rsidR="007A31FE" w:rsidRDefault="007A31FE" w:rsidP="003E27D0">
      <w:pPr>
        <w:jc w:val="center"/>
        <w:rPr>
          <w:rFonts w:ascii="Arial" w:hAnsi="Arial" w:cs="Arial"/>
          <w:color w:val="000000"/>
        </w:rPr>
      </w:pPr>
    </w:p>
    <w:p w14:paraId="6DA8BF93" w14:textId="7BD15539" w:rsidR="0027494A" w:rsidRPr="006A61CB" w:rsidRDefault="004B5AF4" w:rsidP="004B5AF4">
      <w:pPr>
        <w:jc w:val="center"/>
        <w:rPr>
          <w:rFonts w:ascii="Arial" w:hAnsi="Arial" w:cs="Arial"/>
          <w:b/>
          <w:sz w:val="26"/>
          <w:szCs w:val="26"/>
        </w:rPr>
      </w:pPr>
      <w:r w:rsidRPr="006A61CB">
        <w:rPr>
          <w:rFonts w:ascii="Arial" w:hAnsi="Arial" w:cs="Arial"/>
          <w:b/>
          <w:sz w:val="26"/>
          <w:szCs w:val="26"/>
        </w:rPr>
        <w:t xml:space="preserve">CCP </w:t>
      </w:r>
      <w:r w:rsidR="0027494A" w:rsidRPr="006A61CB">
        <w:rPr>
          <w:rFonts w:ascii="Arial" w:hAnsi="Arial" w:cs="Arial"/>
          <w:b/>
          <w:sz w:val="26"/>
          <w:szCs w:val="26"/>
        </w:rPr>
        <w:t xml:space="preserve">Cahier </w:t>
      </w:r>
      <w:r w:rsidR="008A1A68" w:rsidRPr="006A61CB">
        <w:rPr>
          <w:rFonts w:ascii="Arial" w:hAnsi="Arial" w:cs="Arial"/>
          <w:b/>
          <w:sz w:val="26"/>
          <w:szCs w:val="26"/>
        </w:rPr>
        <w:t>des clauses</w:t>
      </w:r>
      <w:r w:rsidR="0027494A" w:rsidRPr="006A61CB">
        <w:rPr>
          <w:rFonts w:ascii="Arial" w:hAnsi="Arial" w:cs="Arial"/>
          <w:b/>
          <w:sz w:val="26"/>
          <w:szCs w:val="26"/>
        </w:rPr>
        <w:t xml:space="preserve"> particuli</w:t>
      </w:r>
      <w:r w:rsidR="008A1A68" w:rsidRPr="006A61CB">
        <w:rPr>
          <w:rFonts w:ascii="Arial" w:hAnsi="Arial" w:cs="Arial"/>
          <w:b/>
          <w:sz w:val="26"/>
          <w:szCs w:val="26"/>
        </w:rPr>
        <w:t>ères</w:t>
      </w:r>
      <w:r w:rsidR="0027494A" w:rsidRPr="006A61CB">
        <w:rPr>
          <w:rFonts w:ascii="Arial" w:hAnsi="Arial" w:cs="Arial"/>
          <w:b/>
          <w:sz w:val="26"/>
          <w:szCs w:val="26"/>
        </w:rPr>
        <w:t xml:space="preserve"> </w:t>
      </w:r>
    </w:p>
    <w:p w14:paraId="0A5FF5D6" w14:textId="1E89F17D" w:rsidR="0027494A" w:rsidRPr="006A61CB" w:rsidRDefault="0027494A" w:rsidP="004B5AF4">
      <w:pPr>
        <w:jc w:val="center"/>
        <w:rPr>
          <w:rFonts w:ascii="Arial" w:hAnsi="Arial" w:cs="Arial"/>
          <w:b/>
          <w:sz w:val="26"/>
          <w:szCs w:val="26"/>
        </w:rPr>
      </w:pPr>
      <w:r w:rsidRPr="006A61CB">
        <w:rPr>
          <w:rFonts w:ascii="Arial" w:hAnsi="Arial" w:cs="Arial"/>
          <w:b/>
          <w:sz w:val="26"/>
          <w:szCs w:val="26"/>
        </w:rPr>
        <w:t xml:space="preserve">valant AE </w:t>
      </w:r>
      <w:r w:rsidR="00A02094" w:rsidRPr="006A61CB">
        <w:rPr>
          <w:rFonts w:ascii="Arial" w:hAnsi="Arial" w:cs="Arial"/>
          <w:b/>
          <w:sz w:val="26"/>
          <w:szCs w:val="26"/>
        </w:rPr>
        <w:t>(</w:t>
      </w:r>
      <w:r w:rsidRPr="006A61CB">
        <w:rPr>
          <w:rFonts w:ascii="Arial" w:hAnsi="Arial" w:cs="Arial"/>
          <w:b/>
          <w:sz w:val="26"/>
          <w:szCs w:val="26"/>
        </w:rPr>
        <w:t>Acte d’Engagement</w:t>
      </w:r>
      <w:r w:rsidR="00A02094" w:rsidRPr="006A61CB">
        <w:rPr>
          <w:rFonts w:ascii="Arial" w:hAnsi="Arial" w:cs="Arial"/>
          <w:b/>
          <w:sz w:val="26"/>
          <w:szCs w:val="26"/>
        </w:rPr>
        <w:t>)</w:t>
      </w:r>
      <w:r w:rsidR="004B5AF4" w:rsidRPr="006A61CB">
        <w:rPr>
          <w:rFonts w:ascii="Arial" w:hAnsi="Arial" w:cs="Arial"/>
          <w:b/>
          <w:sz w:val="26"/>
          <w:szCs w:val="26"/>
        </w:rPr>
        <w:t xml:space="preserve">   </w:t>
      </w:r>
    </w:p>
    <w:p w14:paraId="2F372450" w14:textId="192A1B4F" w:rsidR="004B5AF4" w:rsidRPr="006A61CB" w:rsidRDefault="004B5AF4" w:rsidP="0027494A">
      <w:pPr>
        <w:jc w:val="center"/>
        <w:rPr>
          <w:rFonts w:ascii="Arial" w:hAnsi="Arial" w:cs="Arial"/>
          <w:b/>
          <w:sz w:val="26"/>
          <w:szCs w:val="26"/>
        </w:rPr>
      </w:pPr>
      <w:bookmarkStart w:id="0" w:name="_Hlk204261763"/>
      <w:r w:rsidRPr="006A61CB">
        <w:rPr>
          <w:rFonts w:ascii="Arial" w:hAnsi="Arial" w:cs="Arial"/>
          <w:b/>
          <w:sz w:val="26"/>
          <w:szCs w:val="26"/>
        </w:rPr>
        <w:t>n° INSERM-GO-</w:t>
      </w:r>
      <w:r w:rsidR="00EC0043" w:rsidRPr="006A61CB">
        <w:rPr>
          <w:rFonts w:ascii="Arial" w:hAnsi="Arial" w:cs="Arial"/>
          <w:b/>
          <w:sz w:val="26"/>
          <w:szCs w:val="26"/>
        </w:rPr>
        <w:t>2026-01</w:t>
      </w:r>
    </w:p>
    <w:p w14:paraId="7178DB2A" w14:textId="77777777" w:rsidR="004B5AF4" w:rsidRPr="009D4051" w:rsidRDefault="004B5AF4" w:rsidP="004B5AF4">
      <w:pPr>
        <w:jc w:val="center"/>
        <w:rPr>
          <w:rFonts w:ascii="Arial" w:hAnsi="Arial" w:cs="Arial"/>
          <w:b/>
          <w:sz w:val="24"/>
          <w:szCs w:val="24"/>
        </w:rPr>
      </w:pPr>
    </w:p>
    <w:tbl>
      <w:tblPr>
        <w:tblStyle w:val="Grilledutableau"/>
        <w:tblW w:w="0" w:type="auto"/>
        <w:tblInd w:w="0" w:type="dxa"/>
        <w:tblLook w:val="04A0" w:firstRow="1" w:lastRow="0" w:firstColumn="1" w:lastColumn="0" w:noHBand="0" w:noVBand="1"/>
      </w:tblPr>
      <w:tblGrid>
        <w:gridCol w:w="9042"/>
      </w:tblGrid>
      <w:tr w:rsidR="004B5AF4" w14:paraId="29ED80BE" w14:textId="77777777" w:rsidTr="00CE7644">
        <w:tc>
          <w:tcPr>
            <w:tcW w:w="9042" w:type="dxa"/>
            <w:tcBorders>
              <w:top w:val="single" w:sz="12" w:space="0" w:color="auto"/>
              <w:left w:val="single" w:sz="12" w:space="0" w:color="auto"/>
              <w:bottom w:val="single" w:sz="12" w:space="0" w:color="auto"/>
              <w:right w:val="single" w:sz="12" w:space="0" w:color="auto"/>
            </w:tcBorders>
          </w:tcPr>
          <w:p w14:paraId="02C7AA36" w14:textId="77777777" w:rsidR="004B5AF4" w:rsidRDefault="004B5AF4" w:rsidP="0027494A">
            <w:pPr>
              <w:rPr>
                <w:rFonts w:ascii="Arial" w:hAnsi="Arial" w:cs="Arial"/>
                <w:b/>
                <w:sz w:val="24"/>
              </w:rPr>
            </w:pPr>
          </w:p>
          <w:p w14:paraId="15F353F4" w14:textId="5C9DB225" w:rsidR="00EC0043" w:rsidRPr="00440C3E" w:rsidRDefault="00EC0043" w:rsidP="00EC0043">
            <w:pPr>
              <w:jc w:val="center"/>
              <w:rPr>
                <w:rFonts w:ascii="Arial" w:hAnsi="Arial" w:cs="Arial"/>
                <w:b/>
                <w:sz w:val="24"/>
              </w:rPr>
            </w:pPr>
            <w:r>
              <w:rPr>
                <w:rFonts w:ascii="Arial" w:hAnsi="Arial" w:cs="Arial"/>
                <w:b/>
                <w:sz w:val="24"/>
              </w:rPr>
              <w:t>Accord-cadre portant</w:t>
            </w:r>
            <w:r w:rsidR="006A61CB">
              <w:rPr>
                <w:rFonts w:ascii="Arial" w:hAnsi="Arial" w:cs="Arial"/>
                <w:b/>
                <w:sz w:val="24"/>
              </w:rPr>
              <w:t xml:space="preserve"> sur</w:t>
            </w:r>
            <w:r>
              <w:rPr>
                <w:rFonts w:ascii="Arial" w:hAnsi="Arial" w:cs="Arial"/>
                <w:b/>
                <w:sz w:val="24"/>
              </w:rPr>
              <w:t xml:space="preserve"> </w:t>
            </w:r>
            <w:bookmarkStart w:id="1" w:name="_Hlk202952635"/>
            <w:r>
              <w:rPr>
                <w:rFonts w:ascii="Arial" w:hAnsi="Arial" w:cs="Arial"/>
                <w:b/>
                <w:sz w:val="24"/>
              </w:rPr>
              <w:t>la fourniture de sérum de veau fœtal pour les laboratoires CRCI2NA U1307 et INCIT U1302 à Nantes</w:t>
            </w:r>
          </w:p>
          <w:bookmarkEnd w:id="1"/>
          <w:p w14:paraId="22EE4583" w14:textId="77777777" w:rsidR="00EC0043" w:rsidRDefault="00EC0043" w:rsidP="00EC0043"/>
        </w:tc>
      </w:tr>
    </w:tbl>
    <w:p w14:paraId="1770BDCF" w14:textId="77777777" w:rsidR="004B5AF4" w:rsidRDefault="004B5AF4" w:rsidP="009739AA">
      <w:pPr>
        <w:spacing w:after="0" w:line="240" w:lineRule="auto"/>
        <w:jc w:val="both"/>
        <w:rPr>
          <w:rFonts w:ascii="Arial" w:hAnsi="Arial" w:cs="Arial"/>
          <w:highlight w:val="yellow"/>
        </w:rPr>
      </w:pPr>
    </w:p>
    <w:p w14:paraId="13890E84" w14:textId="77777777" w:rsidR="00C027E0" w:rsidRPr="009739AA" w:rsidRDefault="00C027E0" w:rsidP="003E27D0">
      <w:pPr>
        <w:pStyle w:val="Corpsdetexte3"/>
        <w:jc w:val="center"/>
        <w:rPr>
          <w:rFonts w:ascii="Arial" w:hAnsi="Arial" w:cs="Arial"/>
          <w:bCs/>
          <w:i/>
          <w:iCs/>
          <w:sz w:val="22"/>
          <w:szCs w:val="22"/>
          <w:u w:val="single"/>
        </w:rPr>
      </w:pPr>
    </w:p>
    <w:bookmarkEnd w:id="0"/>
    <w:p w14:paraId="7DA3797B" w14:textId="77777777" w:rsidR="00A20218" w:rsidRDefault="00A20218">
      <w:pPr>
        <w:rPr>
          <w:rFonts w:ascii="Arial" w:eastAsia="Calibri" w:hAnsi="Arial" w:cs="Times New Roman"/>
          <w:b/>
          <w:sz w:val="24"/>
          <w:szCs w:val="24"/>
        </w:rPr>
      </w:pPr>
    </w:p>
    <w:p w14:paraId="086D9AA6" w14:textId="7A29510A" w:rsidR="005D04CA" w:rsidRDefault="005D04CA">
      <w:pPr>
        <w:rPr>
          <w:rFonts w:ascii="Arial" w:eastAsia="Calibri" w:hAnsi="Arial" w:cs="Times New Roman"/>
          <w:b/>
          <w:sz w:val="24"/>
          <w:szCs w:val="24"/>
        </w:rPr>
      </w:pPr>
      <w:r>
        <w:rPr>
          <w:rFonts w:ascii="Arial" w:eastAsia="Calibri" w:hAnsi="Arial" w:cs="Times New Roman"/>
          <w:b/>
          <w:sz w:val="24"/>
          <w:szCs w:val="24"/>
        </w:rPr>
        <w:br w:type="page"/>
      </w:r>
    </w:p>
    <w:p w14:paraId="1E16E844" w14:textId="77777777" w:rsidR="00D13BC1" w:rsidRDefault="00D13BC1" w:rsidP="003E27D0">
      <w:pPr>
        <w:spacing w:after="0" w:line="240" w:lineRule="auto"/>
        <w:jc w:val="center"/>
        <w:rPr>
          <w:rFonts w:ascii="Arial" w:eastAsia="Calibri" w:hAnsi="Arial" w:cs="Times New Roman"/>
          <w:b/>
          <w:sz w:val="24"/>
          <w:szCs w:val="24"/>
        </w:rPr>
      </w:pPr>
    </w:p>
    <w:p w14:paraId="15021340" w14:textId="77777777" w:rsidR="00D13BC1" w:rsidRDefault="00D13BC1" w:rsidP="003E27D0">
      <w:pPr>
        <w:spacing w:after="0" w:line="240" w:lineRule="auto"/>
        <w:jc w:val="center"/>
        <w:rPr>
          <w:rFonts w:ascii="Arial" w:eastAsia="Calibri" w:hAnsi="Arial" w:cs="Times New Roman"/>
          <w:b/>
          <w:sz w:val="24"/>
          <w:szCs w:val="24"/>
        </w:rPr>
      </w:pPr>
    </w:p>
    <w:p w14:paraId="572DC9AA" w14:textId="77777777" w:rsidR="00D13BC1" w:rsidRPr="0027494A" w:rsidRDefault="00D13BC1" w:rsidP="00C71390">
      <w:pPr>
        <w:shd w:val="clear" w:color="auto" w:fill="E2EFD9" w:themeFill="accent6" w:themeFillTint="33"/>
        <w:spacing w:after="0" w:line="240" w:lineRule="auto"/>
        <w:jc w:val="center"/>
        <w:rPr>
          <w:rFonts w:ascii="Arial" w:eastAsia="Calibri" w:hAnsi="Arial" w:cs="Arial"/>
          <w:b/>
          <w:color w:val="000000" w:themeColor="text1"/>
          <w:sz w:val="44"/>
          <w:szCs w:val="40"/>
          <w:u w:val="single"/>
        </w:rPr>
      </w:pPr>
      <w:r w:rsidRPr="0027494A">
        <w:rPr>
          <w:rFonts w:ascii="Arial" w:eastAsia="Calibri" w:hAnsi="Arial" w:cs="Arial"/>
          <w:b/>
          <w:noProof/>
          <w:color w:val="000000" w:themeColor="text1"/>
          <w:sz w:val="36"/>
          <w:szCs w:val="36"/>
          <w:u w:val="single"/>
          <w:lang w:eastAsia="fr-FR"/>
        </w:rPr>
        <w:t>SOMMAIRE</w:t>
      </w:r>
    </w:p>
    <w:p w14:paraId="129E5FB8" w14:textId="77777777" w:rsidR="00D13BC1" w:rsidRPr="00314366" w:rsidRDefault="00D13BC1" w:rsidP="006409B1">
      <w:pPr>
        <w:spacing w:after="0" w:line="240" w:lineRule="auto"/>
        <w:jc w:val="both"/>
        <w:rPr>
          <w:rFonts w:ascii="Arial" w:eastAsia="Calibri" w:hAnsi="Arial" w:cs="Arial"/>
          <w:b/>
          <w:color w:val="000000"/>
          <w:sz w:val="24"/>
        </w:rPr>
      </w:pPr>
    </w:p>
    <w:p w14:paraId="328FB807" w14:textId="49A1F6B5" w:rsidR="00B440C2" w:rsidRDefault="00D13BC1">
      <w:pPr>
        <w:pStyle w:val="TM1"/>
        <w:rPr>
          <w:rFonts w:asciiTheme="minorHAnsi" w:eastAsiaTheme="minorEastAsia" w:hAnsiTheme="minorHAnsi" w:cstheme="minorBidi"/>
          <w:b w:val="0"/>
          <w:noProof/>
          <w:kern w:val="2"/>
          <w:sz w:val="22"/>
          <w:lang w:eastAsia="fr-FR"/>
          <w14:ligatures w14:val="standardContextual"/>
        </w:rPr>
      </w:pPr>
      <w:r w:rsidRPr="00314366">
        <w:rPr>
          <w:rFonts w:cs="Arial"/>
          <w:color w:val="000000"/>
          <w:sz w:val="24"/>
        </w:rPr>
        <w:fldChar w:fldCharType="begin"/>
      </w:r>
      <w:r w:rsidRPr="00314366">
        <w:rPr>
          <w:rFonts w:cs="Arial"/>
          <w:color w:val="000000"/>
          <w:sz w:val="24"/>
        </w:rPr>
        <w:instrText xml:space="preserve"> TOC \o "1-3" \h \z \u </w:instrText>
      </w:r>
      <w:r w:rsidRPr="00314366">
        <w:rPr>
          <w:rFonts w:cs="Arial"/>
          <w:color w:val="000000"/>
          <w:sz w:val="24"/>
        </w:rPr>
        <w:fldChar w:fldCharType="separate"/>
      </w:r>
      <w:hyperlink w:anchor="_Toc203979521" w:history="1">
        <w:r w:rsidR="00B440C2" w:rsidRPr="00EE1285">
          <w:rPr>
            <w:rStyle w:val="Lienhypertexte"/>
            <w:rFonts w:cs="Arial"/>
            <w:noProof/>
          </w:rPr>
          <w:t>ARTICLE 1. PARTIES CONTRACTANTES</w:t>
        </w:r>
        <w:r w:rsidR="00B440C2">
          <w:rPr>
            <w:noProof/>
            <w:webHidden/>
          </w:rPr>
          <w:tab/>
        </w:r>
        <w:r w:rsidR="00B440C2">
          <w:rPr>
            <w:noProof/>
            <w:webHidden/>
          </w:rPr>
          <w:fldChar w:fldCharType="begin"/>
        </w:r>
        <w:r w:rsidR="00B440C2">
          <w:rPr>
            <w:noProof/>
            <w:webHidden/>
          </w:rPr>
          <w:instrText xml:space="preserve"> PAGEREF _Toc203979521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4E93AB5A" w14:textId="04A41238"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2" w:history="1">
        <w:r w:rsidR="00B440C2" w:rsidRPr="00EE1285">
          <w:rPr>
            <w:rStyle w:val="Lienhypertexte"/>
            <w:rFonts w:cs="Arial"/>
            <w:noProof/>
            <w14:scene3d>
              <w14:camera w14:prst="orthographicFront"/>
              <w14:lightRig w14:rig="threePt" w14:dir="t">
                <w14:rot w14:lat="0" w14:lon="0" w14:rev="0"/>
              </w14:lightRig>
            </w14:scene3d>
          </w:rPr>
          <w:t>1.1.</w:t>
        </w:r>
        <w:r w:rsidR="00B440C2" w:rsidRPr="00EE1285">
          <w:rPr>
            <w:rStyle w:val="Lienhypertexte"/>
            <w:rFonts w:cs="Arial"/>
            <w:noProof/>
          </w:rPr>
          <w:t xml:space="preserve"> L’Acheteur (pouvoir adjudicateur)</w:t>
        </w:r>
        <w:r w:rsidR="00B440C2">
          <w:rPr>
            <w:noProof/>
            <w:webHidden/>
          </w:rPr>
          <w:tab/>
        </w:r>
        <w:r w:rsidR="00B440C2">
          <w:rPr>
            <w:noProof/>
            <w:webHidden/>
          </w:rPr>
          <w:fldChar w:fldCharType="begin"/>
        </w:r>
        <w:r w:rsidR="00B440C2">
          <w:rPr>
            <w:noProof/>
            <w:webHidden/>
          </w:rPr>
          <w:instrText xml:space="preserve"> PAGEREF _Toc203979522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12216820" w14:textId="1719F2B7"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3" w:history="1">
        <w:r w:rsidR="00B440C2" w:rsidRPr="00EE1285">
          <w:rPr>
            <w:rStyle w:val="Lienhypertexte"/>
            <w:rFonts w:cs="Arial"/>
            <w:noProof/>
            <w14:scene3d>
              <w14:camera w14:prst="orthographicFront"/>
              <w14:lightRig w14:rig="threePt" w14:dir="t">
                <w14:rot w14:lat="0" w14:lon="0" w14:rev="0"/>
              </w14:lightRig>
            </w14:scene3d>
          </w:rPr>
          <w:t>1.2.</w:t>
        </w:r>
        <w:r w:rsidR="00B440C2" w:rsidRPr="00EE1285">
          <w:rPr>
            <w:rStyle w:val="Lienhypertexte"/>
            <w:rFonts w:cs="Arial"/>
            <w:noProof/>
          </w:rPr>
          <w:t xml:space="preserve"> Le titulaire du marche</w:t>
        </w:r>
        <w:r w:rsidR="00B440C2">
          <w:rPr>
            <w:noProof/>
            <w:webHidden/>
          </w:rPr>
          <w:tab/>
        </w:r>
        <w:r w:rsidR="00B440C2">
          <w:rPr>
            <w:noProof/>
            <w:webHidden/>
          </w:rPr>
          <w:fldChar w:fldCharType="begin"/>
        </w:r>
        <w:r w:rsidR="00B440C2">
          <w:rPr>
            <w:noProof/>
            <w:webHidden/>
          </w:rPr>
          <w:instrText xml:space="preserve"> PAGEREF _Toc203979523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26A45198" w14:textId="038AA7F6"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24" w:history="1">
        <w:r w:rsidR="00B440C2" w:rsidRPr="00EE1285">
          <w:rPr>
            <w:rStyle w:val="Lienhypertexte"/>
            <w:rFonts w:cs="Arial"/>
            <w:noProof/>
          </w:rPr>
          <w:t>ARTICLE 2. CONTEXTE DE L’ACHAT</w:t>
        </w:r>
        <w:r w:rsidR="00B440C2">
          <w:rPr>
            <w:noProof/>
            <w:webHidden/>
          </w:rPr>
          <w:tab/>
        </w:r>
        <w:r w:rsidR="00B440C2">
          <w:rPr>
            <w:noProof/>
            <w:webHidden/>
          </w:rPr>
          <w:fldChar w:fldCharType="begin"/>
        </w:r>
        <w:r w:rsidR="00B440C2">
          <w:rPr>
            <w:noProof/>
            <w:webHidden/>
          </w:rPr>
          <w:instrText xml:space="preserve"> PAGEREF _Toc203979524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08DAF004" w14:textId="72A3F016"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25" w:history="1">
        <w:r w:rsidR="00B440C2" w:rsidRPr="00EE1285">
          <w:rPr>
            <w:rStyle w:val="Lienhypertexte"/>
            <w:rFonts w:cs="Arial"/>
            <w:noProof/>
          </w:rPr>
          <w:t>ARTICLE 3. CARACTERISQUES PRINCIPALES DU MARCHE</w:t>
        </w:r>
        <w:r w:rsidR="00B440C2">
          <w:rPr>
            <w:noProof/>
            <w:webHidden/>
          </w:rPr>
          <w:tab/>
        </w:r>
        <w:r w:rsidR="00B440C2">
          <w:rPr>
            <w:noProof/>
            <w:webHidden/>
          </w:rPr>
          <w:fldChar w:fldCharType="begin"/>
        </w:r>
        <w:r w:rsidR="00B440C2">
          <w:rPr>
            <w:noProof/>
            <w:webHidden/>
          </w:rPr>
          <w:instrText xml:space="preserve"> PAGEREF _Toc203979525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52367AFB" w14:textId="17F4FDA6"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6" w:history="1">
        <w:r w:rsidR="00B440C2" w:rsidRPr="00EE1285">
          <w:rPr>
            <w:rStyle w:val="Lienhypertexte"/>
            <w:rFonts w:cs="Arial"/>
            <w:noProof/>
            <w14:scene3d>
              <w14:camera w14:prst="orthographicFront"/>
              <w14:lightRig w14:rig="threePt" w14:dir="t">
                <w14:rot w14:lat="0" w14:lon="0" w14:rev="0"/>
              </w14:lightRig>
            </w14:scene3d>
          </w:rPr>
          <w:t>3.1.</w:t>
        </w:r>
        <w:r w:rsidR="00B440C2" w:rsidRPr="00EE1285">
          <w:rPr>
            <w:rStyle w:val="Lienhypertexte"/>
            <w:rFonts w:cs="Arial"/>
            <w:noProof/>
          </w:rPr>
          <w:t xml:space="preserve"> Objet</w:t>
        </w:r>
        <w:r w:rsidR="00B440C2">
          <w:rPr>
            <w:noProof/>
            <w:webHidden/>
          </w:rPr>
          <w:tab/>
        </w:r>
        <w:r w:rsidR="00B440C2">
          <w:rPr>
            <w:noProof/>
            <w:webHidden/>
          </w:rPr>
          <w:fldChar w:fldCharType="begin"/>
        </w:r>
        <w:r w:rsidR="00B440C2">
          <w:rPr>
            <w:noProof/>
            <w:webHidden/>
          </w:rPr>
          <w:instrText xml:space="preserve"> PAGEREF _Toc203979526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0F18CB80" w14:textId="3631BE37"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7" w:history="1">
        <w:r w:rsidR="00B440C2" w:rsidRPr="00EE1285">
          <w:rPr>
            <w:rStyle w:val="Lienhypertexte"/>
            <w:rFonts w:cs="Arial"/>
            <w:noProof/>
            <w14:scene3d>
              <w14:camera w14:prst="orthographicFront"/>
              <w14:lightRig w14:rig="threePt" w14:dir="t">
                <w14:rot w14:lat="0" w14:lon="0" w14:rev="0"/>
              </w14:lightRig>
            </w14:scene3d>
          </w:rPr>
          <w:t>3.2.</w:t>
        </w:r>
        <w:r w:rsidR="00B440C2" w:rsidRPr="00EE1285">
          <w:rPr>
            <w:rStyle w:val="Lienhypertexte"/>
            <w:rFonts w:cs="Arial"/>
            <w:noProof/>
          </w:rPr>
          <w:t xml:space="preserve"> Forme et montant</w:t>
        </w:r>
        <w:r w:rsidR="00B440C2">
          <w:rPr>
            <w:noProof/>
            <w:webHidden/>
          </w:rPr>
          <w:tab/>
        </w:r>
        <w:r w:rsidR="00B440C2">
          <w:rPr>
            <w:noProof/>
            <w:webHidden/>
          </w:rPr>
          <w:fldChar w:fldCharType="begin"/>
        </w:r>
        <w:r w:rsidR="00B440C2">
          <w:rPr>
            <w:noProof/>
            <w:webHidden/>
          </w:rPr>
          <w:instrText xml:space="preserve"> PAGEREF _Toc203979527 \h </w:instrText>
        </w:r>
        <w:r w:rsidR="00B440C2">
          <w:rPr>
            <w:noProof/>
            <w:webHidden/>
          </w:rPr>
        </w:r>
        <w:r w:rsidR="00B440C2">
          <w:rPr>
            <w:noProof/>
            <w:webHidden/>
          </w:rPr>
          <w:fldChar w:fldCharType="separate"/>
        </w:r>
        <w:r w:rsidR="00B440C2">
          <w:rPr>
            <w:noProof/>
            <w:webHidden/>
          </w:rPr>
          <w:t>4</w:t>
        </w:r>
        <w:r w:rsidR="00B440C2">
          <w:rPr>
            <w:noProof/>
            <w:webHidden/>
          </w:rPr>
          <w:fldChar w:fldCharType="end"/>
        </w:r>
      </w:hyperlink>
    </w:p>
    <w:p w14:paraId="45439895" w14:textId="1703E72A"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8" w:history="1">
        <w:r w:rsidR="00B440C2" w:rsidRPr="00EE1285">
          <w:rPr>
            <w:rStyle w:val="Lienhypertexte"/>
            <w:rFonts w:cs="Arial"/>
            <w:noProof/>
            <w14:scene3d>
              <w14:camera w14:prst="orthographicFront"/>
              <w14:lightRig w14:rig="threePt" w14:dir="t">
                <w14:rot w14:lat="0" w14:lon="0" w14:rev="0"/>
              </w14:lightRig>
            </w14:scene3d>
          </w:rPr>
          <w:t>3.3.</w:t>
        </w:r>
        <w:r w:rsidR="00B440C2" w:rsidRPr="00EE1285">
          <w:rPr>
            <w:rStyle w:val="Lienhypertexte"/>
            <w:rFonts w:cs="Arial"/>
            <w:noProof/>
          </w:rPr>
          <w:t xml:space="preserve"> Allotissement</w:t>
        </w:r>
        <w:r w:rsidR="00B440C2">
          <w:rPr>
            <w:noProof/>
            <w:webHidden/>
          </w:rPr>
          <w:tab/>
        </w:r>
        <w:r w:rsidR="00B440C2">
          <w:rPr>
            <w:noProof/>
            <w:webHidden/>
          </w:rPr>
          <w:fldChar w:fldCharType="begin"/>
        </w:r>
        <w:r w:rsidR="00B440C2">
          <w:rPr>
            <w:noProof/>
            <w:webHidden/>
          </w:rPr>
          <w:instrText xml:space="preserve"> PAGEREF _Toc203979528 \h </w:instrText>
        </w:r>
        <w:r w:rsidR="00B440C2">
          <w:rPr>
            <w:noProof/>
            <w:webHidden/>
          </w:rPr>
        </w:r>
        <w:r w:rsidR="00B440C2">
          <w:rPr>
            <w:noProof/>
            <w:webHidden/>
          </w:rPr>
          <w:fldChar w:fldCharType="separate"/>
        </w:r>
        <w:r w:rsidR="00B440C2">
          <w:rPr>
            <w:noProof/>
            <w:webHidden/>
          </w:rPr>
          <w:t>5</w:t>
        </w:r>
        <w:r w:rsidR="00B440C2">
          <w:rPr>
            <w:noProof/>
            <w:webHidden/>
          </w:rPr>
          <w:fldChar w:fldCharType="end"/>
        </w:r>
      </w:hyperlink>
    </w:p>
    <w:p w14:paraId="4D4176FA" w14:textId="228F087B"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29" w:history="1">
        <w:r w:rsidR="00B440C2" w:rsidRPr="00EE1285">
          <w:rPr>
            <w:rStyle w:val="Lienhypertexte"/>
            <w:rFonts w:cs="Arial"/>
            <w:noProof/>
            <w14:scene3d>
              <w14:camera w14:prst="orthographicFront"/>
              <w14:lightRig w14:rig="threePt" w14:dir="t">
                <w14:rot w14:lat="0" w14:lon="0" w14:rev="0"/>
              </w14:lightRig>
            </w14:scene3d>
          </w:rPr>
          <w:t>3.4.</w:t>
        </w:r>
        <w:r w:rsidR="00B440C2" w:rsidRPr="00EE1285">
          <w:rPr>
            <w:rStyle w:val="Lienhypertexte"/>
            <w:rFonts w:cs="Arial"/>
            <w:noProof/>
          </w:rPr>
          <w:t xml:space="preserve"> Durée</w:t>
        </w:r>
        <w:r w:rsidR="00B440C2">
          <w:rPr>
            <w:noProof/>
            <w:webHidden/>
          </w:rPr>
          <w:tab/>
        </w:r>
        <w:r w:rsidR="00B440C2">
          <w:rPr>
            <w:noProof/>
            <w:webHidden/>
          </w:rPr>
          <w:fldChar w:fldCharType="begin"/>
        </w:r>
        <w:r w:rsidR="00B440C2">
          <w:rPr>
            <w:noProof/>
            <w:webHidden/>
          </w:rPr>
          <w:instrText xml:space="preserve"> PAGEREF _Toc203979529 \h </w:instrText>
        </w:r>
        <w:r w:rsidR="00B440C2">
          <w:rPr>
            <w:noProof/>
            <w:webHidden/>
          </w:rPr>
        </w:r>
        <w:r w:rsidR="00B440C2">
          <w:rPr>
            <w:noProof/>
            <w:webHidden/>
          </w:rPr>
          <w:fldChar w:fldCharType="separate"/>
        </w:r>
        <w:r w:rsidR="00B440C2">
          <w:rPr>
            <w:noProof/>
            <w:webHidden/>
          </w:rPr>
          <w:t>5</w:t>
        </w:r>
        <w:r w:rsidR="00B440C2">
          <w:rPr>
            <w:noProof/>
            <w:webHidden/>
          </w:rPr>
          <w:fldChar w:fldCharType="end"/>
        </w:r>
      </w:hyperlink>
    </w:p>
    <w:p w14:paraId="637E2F68" w14:textId="0987F5F2"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30" w:history="1">
        <w:r w:rsidR="00B440C2" w:rsidRPr="00EE1285">
          <w:rPr>
            <w:rStyle w:val="Lienhypertexte"/>
            <w:rFonts w:cs="Arial"/>
            <w:noProof/>
            <w14:scene3d>
              <w14:camera w14:prst="orthographicFront"/>
              <w14:lightRig w14:rig="threePt" w14:dir="t">
                <w14:rot w14:lat="0" w14:lon="0" w14:rev="0"/>
              </w14:lightRig>
            </w14:scene3d>
          </w:rPr>
          <w:t>3.5.</w:t>
        </w:r>
        <w:r w:rsidR="00B440C2" w:rsidRPr="00EE1285">
          <w:rPr>
            <w:rStyle w:val="Lienhypertexte"/>
            <w:rFonts w:cs="Arial"/>
            <w:noProof/>
          </w:rPr>
          <w:t xml:space="preserve"> Marche de fournitures, livraisons complementaires</w:t>
        </w:r>
        <w:r w:rsidR="00B440C2">
          <w:rPr>
            <w:noProof/>
            <w:webHidden/>
          </w:rPr>
          <w:tab/>
        </w:r>
        <w:r w:rsidR="00B440C2">
          <w:rPr>
            <w:noProof/>
            <w:webHidden/>
          </w:rPr>
          <w:fldChar w:fldCharType="begin"/>
        </w:r>
        <w:r w:rsidR="00B440C2">
          <w:rPr>
            <w:noProof/>
            <w:webHidden/>
          </w:rPr>
          <w:instrText xml:space="preserve"> PAGEREF _Toc203979530 \h </w:instrText>
        </w:r>
        <w:r w:rsidR="00B440C2">
          <w:rPr>
            <w:noProof/>
            <w:webHidden/>
          </w:rPr>
        </w:r>
        <w:r w:rsidR="00B440C2">
          <w:rPr>
            <w:noProof/>
            <w:webHidden/>
          </w:rPr>
          <w:fldChar w:fldCharType="separate"/>
        </w:r>
        <w:r w:rsidR="00B440C2">
          <w:rPr>
            <w:noProof/>
            <w:webHidden/>
          </w:rPr>
          <w:t>5</w:t>
        </w:r>
        <w:r w:rsidR="00B440C2">
          <w:rPr>
            <w:noProof/>
            <w:webHidden/>
          </w:rPr>
          <w:fldChar w:fldCharType="end"/>
        </w:r>
      </w:hyperlink>
    </w:p>
    <w:p w14:paraId="7AED99C5" w14:textId="0BF91BBA"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31" w:history="1">
        <w:r w:rsidR="00B440C2" w:rsidRPr="00EE1285">
          <w:rPr>
            <w:rStyle w:val="Lienhypertexte"/>
            <w:rFonts w:cs="Arial"/>
            <w:noProof/>
          </w:rPr>
          <w:t>ARTICLE 4. PIECES CONTRACTUELLES</w:t>
        </w:r>
        <w:r w:rsidR="00B440C2">
          <w:rPr>
            <w:noProof/>
            <w:webHidden/>
          </w:rPr>
          <w:tab/>
        </w:r>
        <w:r w:rsidR="00B440C2">
          <w:rPr>
            <w:noProof/>
            <w:webHidden/>
          </w:rPr>
          <w:fldChar w:fldCharType="begin"/>
        </w:r>
        <w:r w:rsidR="00B440C2">
          <w:rPr>
            <w:noProof/>
            <w:webHidden/>
          </w:rPr>
          <w:instrText xml:space="preserve"> PAGEREF _Toc203979531 \h </w:instrText>
        </w:r>
        <w:r w:rsidR="00B440C2">
          <w:rPr>
            <w:noProof/>
            <w:webHidden/>
          </w:rPr>
        </w:r>
        <w:r w:rsidR="00B440C2">
          <w:rPr>
            <w:noProof/>
            <w:webHidden/>
          </w:rPr>
          <w:fldChar w:fldCharType="separate"/>
        </w:r>
        <w:r w:rsidR="00B440C2">
          <w:rPr>
            <w:noProof/>
            <w:webHidden/>
          </w:rPr>
          <w:t>5</w:t>
        </w:r>
        <w:r w:rsidR="00B440C2">
          <w:rPr>
            <w:noProof/>
            <w:webHidden/>
          </w:rPr>
          <w:fldChar w:fldCharType="end"/>
        </w:r>
      </w:hyperlink>
    </w:p>
    <w:p w14:paraId="0831177A" w14:textId="119C04E4"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32" w:history="1">
        <w:r w:rsidR="00B440C2" w:rsidRPr="00EE1285">
          <w:rPr>
            <w:rStyle w:val="Lienhypertexte"/>
            <w:rFonts w:cs="Arial"/>
            <w:noProof/>
          </w:rPr>
          <w:t>ARTICLE 5. DESCRIPTION DES PRESTATIONS A REALISER : Cahier des charges</w:t>
        </w:r>
        <w:r w:rsidR="00B440C2">
          <w:rPr>
            <w:noProof/>
            <w:webHidden/>
          </w:rPr>
          <w:tab/>
        </w:r>
        <w:r w:rsidR="00B440C2">
          <w:rPr>
            <w:noProof/>
            <w:webHidden/>
          </w:rPr>
          <w:fldChar w:fldCharType="begin"/>
        </w:r>
        <w:r w:rsidR="00B440C2">
          <w:rPr>
            <w:noProof/>
            <w:webHidden/>
          </w:rPr>
          <w:instrText xml:space="preserve"> PAGEREF _Toc203979532 \h </w:instrText>
        </w:r>
        <w:r w:rsidR="00B440C2">
          <w:rPr>
            <w:noProof/>
            <w:webHidden/>
          </w:rPr>
        </w:r>
        <w:r w:rsidR="00B440C2">
          <w:rPr>
            <w:noProof/>
            <w:webHidden/>
          </w:rPr>
          <w:fldChar w:fldCharType="separate"/>
        </w:r>
        <w:r w:rsidR="00B440C2">
          <w:rPr>
            <w:noProof/>
            <w:webHidden/>
          </w:rPr>
          <w:t>6</w:t>
        </w:r>
        <w:r w:rsidR="00B440C2">
          <w:rPr>
            <w:noProof/>
            <w:webHidden/>
          </w:rPr>
          <w:fldChar w:fldCharType="end"/>
        </w:r>
      </w:hyperlink>
    </w:p>
    <w:p w14:paraId="5E5E4F01" w14:textId="71D3F9EE"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33" w:history="1">
        <w:r w:rsidR="00B440C2" w:rsidRPr="00EE1285">
          <w:rPr>
            <w:rStyle w:val="Lienhypertexte"/>
            <w:rFonts w:eastAsia="Arial" w:cs="Arial"/>
            <w:noProof/>
            <w:lang w:eastAsia="fr-FR"/>
          </w:rPr>
          <w:t>ARTICLE 6. MODALITES D’EXECUTION DES PRESTATIONS</w:t>
        </w:r>
        <w:r w:rsidR="00B440C2">
          <w:rPr>
            <w:noProof/>
            <w:webHidden/>
          </w:rPr>
          <w:tab/>
        </w:r>
        <w:r w:rsidR="00B440C2">
          <w:rPr>
            <w:noProof/>
            <w:webHidden/>
          </w:rPr>
          <w:fldChar w:fldCharType="begin"/>
        </w:r>
        <w:r w:rsidR="00B440C2">
          <w:rPr>
            <w:noProof/>
            <w:webHidden/>
          </w:rPr>
          <w:instrText xml:space="preserve"> PAGEREF _Toc203979533 \h </w:instrText>
        </w:r>
        <w:r w:rsidR="00B440C2">
          <w:rPr>
            <w:noProof/>
            <w:webHidden/>
          </w:rPr>
        </w:r>
        <w:r w:rsidR="00B440C2">
          <w:rPr>
            <w:noProof/>
            <w:webHidden/>
          </w:rPr>
          <w:fldChar w:fldCharType="separate"/>
        </w:r>
        <w:r w:rsidR="00B440C2">
          <w:rPr>
            <w:noProof/>
            <w:webHidden/>
          </w:rPr>
          <w:t>8</w:t>
        </w:r>
        <w:r w:rsidR="00B440C2">
          <w:rPr>
            <w:noProof/>
            <w:webHidden/>
          </w:rPr>
          <w:fldChar w:fldCharType="end"/>
        </w:r>
      </w:hyperlink>
    </w:p>
    <w:p w14:paraId="6309AF3B" w14:textId="32E96735"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34" w:history="1">
        <w:r w:rsidR="00B440C2" w:rsidRPr="00EE1285">
          <w:rPr>
            <w:rStyle w:val="Lienhypertexte"/>
            <w:rFonts w:cs="Arial"/>
            <w:noProof/>
            <w14:scene3d>
              <w14:camera w14:prst="orthographicFront"/>
              <w14:lightRig w14:rig="threePt" w14:dir="t">
                <w14:rot w14:lat="0" w14:lon="0" w14:rev="0"/>
              </w14:lightRig>
            </w14:scene3d>
          </w:rPr>
          <w:t>6.1.</w:t>
        </w:r>
        <w:r w:rsidR="00B440C2" w:rsidRPr="00EE1285">
          <w:rPr>
            <w:rStyle w:val="Lienhypertexte"/>
            <w:rFonts w:cs="Arial"/>
            <w:noProof/>
          </w:rPr>
          <w:t xml:space="preserve"> Représentant des parties</w:t>
        </w:r>
        <w:r w:rsidR="00B440C2">
          <w:rPr>
            <w:noProof/>
            <w:webHidden/>
          </w:rPr>
          <w:tab/>
        </w:r>
        <w:r w:rsidR="00B440C2">
          <w:rPr>
            <w:noProof/>
            <w:webHidden/>
          </w:rPr>
          <w:fldChar w:fldCharType="begin"/>
        </w:r>
        <w:r w:rsidR="00B440C2">
          <w:rPr>
            <w:noProof/>
            <w:webHidden/>
          </w:rPr>
          <w:instrText xml:space="preserve"> PAGEREF _Toc203979534 \h </w:instrText>
        </w:r>
        <w:r w:rsidR="00B440C2">
          <w:rPr>
            <w:noProof/>
            <w:webHidden/>
          </w:rPr>
        </w:r>
        <w:r w:rsidR="00B440C2">
          <w:rPr>
            <w:noProof/>
            <w:webHidden/>
          </w:rPr>
          <w:fldChar w:fldCharType="separate"/>
        </w:r>
        <w:r w:rsidR="00B440C2">
          <w:rPr>
            <w:noProof/>
            <w:webHidden/>
          </w:rPr>
          <w:t>8</w:t>
        </w:r>
        <w:r w:rsidR="00B440C2">
          <w:rPr>
            <w:noProof/>
            <w:webHidden/>
          </w:rPr>
          <w:fldChar w:fldCharType="end"/>
        </w:r>
      </w:hyperlink>
    </w:p>
    <w:p w14:paraId="05944A6C" w14:textId="1CCA9C0A"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35" w:history="1">
        <w:r w:rsidR="00B440C2" w:rsidRPr="00EE1285">
          <w:rPr>
            <w:rStyle w:val="Lienhypertexte"/>
            <w:rFonts w:cs="Arial"/>
            <w:noProof/>
            <w:lang w:eastAsia="fr-FR"/>
          </w:rPr>
          <w:t>6.1.1. Représentant de l’INSERM</w:t>
        </w:r>
        <w:r w:rsidR="00B440C2">
          <w:rPr>
            <w:noProof/>
            <w:webHidden/>
          </w:rPr>
          <w:tab/>
        </w:r>
        <w:r w:rsidR="00B440C2">
          <w:rPr>
            <w:noProof/>
            <w:webHidden/>
          </w:rPr>
          <w:fldChar w:fldCharType="begin"/>
        </w:r>
        <w:r w:rsidR="00B440C2">
          <w:rPr>
            <w:noProof/>
            <w:webHidden/>
          </w:rPr>
          <w:instrText xml:space="preserve"> PAGEREF _Toc203979535 \h </w:instrText>
        </w:r>
        <w:r w:rsidR="00B440C2">
          <w:rPr>
            <w:noProof/>
            <w:webHidden/>
          </w:rPr>
        </w:r>
        <w:r w:rsidR="00B440C2">
          <w:rPr>
            <w:noProof/>
            <w:webHidden/>
          </w:rPr>
          <w:fldChar w:fldCharType="separate"/>
        </w:r>
        <w:r w:rsidR="00B440C2">
          <w:rPr>
            <w:noProof/>
            <w:webHidden/>
          </w:rPr>
          <w:t>8</w:t>
        </w:r>
        <w:r w:rsidR="00B440C2">
          <w:rPr>
            <w:noProof/>
            <w:webHidden/>
          </w:rPr>
          <w:fldChar w:fldCharType="end"/>
        </w:r>
      </w:hyperlink>
    </w:p>
    <w:p w14:paraId="24F7B880" w14:textId="3716F875"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36" w:history="1">
        <w:r w:rsidR="00B440C2" w:rsidRPr="00EE1285">
          <w:rPr>
            <w:rStyle w:val="Lienhypertexte"/>
            <w:rFonts w:cs="Arial"/>
            <w:noProof/>
            <w:lang w:eastAsia="fr-FR"/>
          </w:rPr>
          <w:t>6.1.2. Représentant du titulaire</w:t>
        </w:r>
        <w:r w:rsidR="00B440C2">
          <w:rPr>
            <w:noProof/>
            <w:webHidden/>
          </w:rPr>
          <w:tab/>
        </w:r>
        <w:r w:rsidR="00B440C2">
          <w:rPr>
            <w:noProof/>
            <w:webHidden/>
          </w:rPr>
          <w:fldChar w:fldCharType="begin"/>
        </w:r>
        <w:r w:rsidR="00B440C2">
          <w:rPr>
            <w:noProof/>
            <w:webHidden/>
          </w:rPr>
          <w:instrText xml:space="preserve"> PAGEREF _Toc203979536 \h </w:instrText>
        </w:r>
        <w:r w:rsidR="00B440C2">
          <w:rPr>
            <w:noProof/>
            <w:webHidden/>
          </w:rPr>
        </w:r>
        <w:r w:rsidR="00B440C2">
          <w:rPr>
            <w:noProof/>
            <w:webHidden/>
          </w:rPr>
          <w:fldChar w:fldCharType="separate"/>
        </w:r>
        <w:r w:rsidR="00B440C2">
          <w:rPr>
            <w:noProof/>
            <w:webHidden/>
          </w:rPr>
          <w:t>8</w:t>
        </w:r>
        <w:r w:rsidR="00B440C2">
          <w:rPr>
            <w:noProof/>
            <w:webHidden/>
          </w:rPr>
          <w:fldChar w:fldCharType="end"/>
        </w:r>
      </w:hyperlink>
    </w:p>
    <w:p w14:paraId="4E6DC0DE" w14:textId="7CF58BE1"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37" w:history="1">
        <w:r w:rsidR="00B440C2" w:rsidRPr="00EE1285">
          <w:rPr>
            <w:rStyle w:val="Lienhypertexte"/>
            <w:rFonts w:eastAsia="Arial" w:cs="Arial"/>
            <w:noProof/>
            <w:lang w:eastAsia="fr-FR"/>
          </w:rPr>
          <w:t>ARTICLE 7. OBLIGATIONS DU TITULAIRE</w:t>
        </w:r>
        <w:r w:rsidR="00B440C2">
          <w:rPr>
            <w:noProof/>
            <w:webHidden/>
          </w:rPr>
          <w:tab/>
        </w:r>
        <w:r w:rsidR="00B440C2">
          <w:rPr>
            <w:noProof/>
            <w:webHidden/>
          </w:rPr>
          <w:fldChar w:fldCharType="begin"/>
        </w:r>
        <w:r w:rsidR="00B440C2">
          <w:rPr>
            <w:noProof/>
            <w:webHidden/>
          </w:rPr>
          <w:instrText xml:space="preserve"> PAGEREF _Toc203979537 \h </w:instrText>
        </w:r>
        <w:r w:rsidR="00B440C2">
          <w:rPr>
            <w:noProof/>
            <w:webHidden/>
          </w:rPr>
        </w:r>
        <w:r w:rsidR="00B440C2">
          <w:rPr>
            <w:noProof/>
            <w:webHidden/>
          </w:rPr>
          <w:fldChar w:fldCharType="separate"/>
        </w:r>
        <w:r w:rsidR="00B440C2">
          <w:rPr>
            <w:noProof/>
            <w:webHidden/>
          </w:rPr>
          <w:t>9</w:t>
        </w:r>
        <w:r w:rsidR="00B440C2">
          <w:rPr>
            <w:noProof/>
            <w:webHidden/>
          </w:rPr>
          <w:fldChar w:fldCharType="end"/>
        </w:r>
      </w:hyperlink>
    </w:p>
    <w:p w14:paraId="638CF198" w14:textId="549AC797"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38" w:history="1">
        <w:r w:rsidR="00B440C2" w:rsidRPr="00EE1285">
          <w:rPr>
            <w:rStyle w:val="Lienhypertexte"/>
            <w:rFonts w:cs="Arial"/>
            <w:noProof/>
            <w14:scene3d>
              <w14:camera w14:prst="orthographicFront"/>
              <w14:lightRig w14:rig="threePt" w14:dir="t">
                <w14:rot w14:lat="0" w14:lon="0" w14:rev="0"/>
              </w14:lightRig>
            </w14:scene3d>
          </w:rPr>
          <w:t>7.1.</w:t>
        </w:r>
        <w:r w:rsidR="00B440C2" w:rsidRPr="00EE1285">
          <w:rPr>
            <w:rStyle w:val="Lienhypertexte"/>
            <w:rFonts w:cs="Arial"/>
            <w:noProof/>
          </w:rPr>
          <w:t xml:space="preserve"> Obligation de conseil et d’information</w:t>
        </w:r>
        <w:r w:rsidR="00B440C2">
          <w:rPr>
            <w:noProof/>
            <w:webHidden/>
          </w:rPr>
          <w:tab/>
        </w:r>
        <w:r w:rsidR="00B440C2">
          <w:rPr>
            <w:noProof/>
            <w:webHidden/>
          </w:rPr>
          <w:fldChar w:fldCharType="begin"/>
        </w:r>
        <w:r w:rsidR="00B440C2">
          <w:rPr>
            <w:noProof/>
            <w:webHidden/>
          </w:rPr>
          <w:instrText xml:space="preserve"> PAGEREF _Toc203979538 \h </w:instrText>
        </w:r>
        <w:r w:rsidR="00B440C2">
          <w:rPr>
            <w:noProof/>
            <w:webHidden/>
          </w:rPr>
        </w:r>
        <w:r w:rsidR="00B440C2">
          <w:rPr>
            <w:noProof/>
            <w:webHidden/>
          </w:rPr>
          <w:fldChar w:fldCharType="separate"/>
        </w:r>
        <w:r w:rsidR="00B440C2">
          <w:rPr>
            <w:noProof/>
            <w:webHidden/>
          </w:rPr>
          <w:t>9</w:t>
        </w:r>
        <w:r w:rsidR="00B440C2">
          <w:rPr>
            <w:noProof/>
            <w:webHidden/>
          </w:rPr>
          <w:fldChar w:fldCharType="end"/>
        </w:r>
      </w:hyperlink>
    </w:p>
    <w:p w14:paraId="311D321B" w14:textId="2744466D"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39" w:history="1">
        <w:r w:rsidR="00B440C2" w:rsidRPr="00EE1285">
          <w:rPr>
            <w:rStyle w:val="Lienhypertexte"/>
            <w:rFonts w:cs="Arial"/>
            <w:noProof/>
            <w14:scene3d>
              <w14:camera w14:prst="orthographicFront"/>
              <w14:lightRig w14:rig="threePt" w14:dir="t">
                <w14:rot w14:lat="0" w14:lon="0" w14:rev="0"/>
              </w14:lightRig>
            </w14:scene3d>
          </w:rPr>
          <w:t>7.2.</w:t>
        </w:r>
        <w:r w:rsidR="00B440C2" w:rsidRPr="00EE1285">
          <w:rPr>
            <w:rStyle w:val="Lienhypertexte"/>
            <w:rFonts w:cs="Arial"/>
            <w:noProof/>
          </w:rPr>
          <w:t xml:space="preserve"> Obligation de confidentialité</w:t>
        </w:r>
        <w:r w:rsidR="00B440C2">
          <w:rPr>
            <w:noProof/>
            <w:webHidden/>
          </w:rPr>
          <w:tab/>
        </w:r>
        <w:r w:rsidR="00B440C2">
          <w:rPr>
            <w:noProof/>
            <w:webHidden/>
          </w:rPr>
          <w:fldChar w:fldCharType="begin"/>
        </w:r>
        <w:r w:rsidR="00B440C2">
          <w:rPr>
            <w:noProof/>
            <w:webHidden/>
          </w:rPr>
          <w:instrText xml:space="preserve"> PAGEREF _Toc203979539 \h </w:instrText>
        </w:r>
        <w:r w:rsidR="00B440C2">
          <w:rPr>
            <w:noProof/>
            <w:webHidden/>
          </w:rPr>
        </w:r>
        <w:r w:rsidR="00B440C2">
          <w:rPr>
            <w:noProof/>
            <w:webHidden/>
          </w:rPr>
          <w:fldChar w:fldCharType="separate"/>
        </w:r>
        <w:r w:rsidR="00B440C2">
          <w:rPr>
            <w:noProof/>
            <w:webHidden/>
          </w:rPr>
          <w:t>9</w:t>
        </w:r>
        <w:r w:rsidR="00B440C2">
          <w:rPr>
            <w:noProof/>
            <w:webHidden/>
          </w:rPr>
          <w:fldChar w:fldCharType="end"/>
        </w:r>
      </w:hyperlink>
    </w:p>
    <w:p w14:paraId="48180023" w14:textId="46EFF5CD"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0" w:history="1">
        <w:r w:rsidR="00B440C2" w:rsidRPr="00EE1285">
          <w:rPr>
            <w:rStyle w:val="Lienhypertexte"/>
            <w:rFonts w:cs="Arial"/>
            <w:noProof/>
            <w14:scene3d>
              <w14:camera w14:prst="orthographicFront"/>
              <w14:lightRig w14:rig="threePt" w14:dir="t">
                <w14:rot w14:lat="0" w14:lon="0" w14:rev="0"/>
              </w14:lightRig>
            </w14:scene3d>
          </w:rPr>
          <w:t>7.3.</w:t>
        </w:r>
        <w:r w:rsidR="00B440C2" w:rsidRPr="00EE1285">
          <w:rPr>
            <w:rStyle w:val="Lienhypertexte"/>
            <w:rFonts w:cs="Arial"/>
            <w:noProof/>
          </w:rPr>
          <w:t xml:space="preserve"> Obligations d’information de modifications affectant le titulaire</w:t>
        </w:r>
        <w:r w:rsidR="00B440C2">
          <w:rPr>
            <w:noProof/>
            <w:webHidden/>
          </w:rPr>
          <w:tab/>
        </w:r>
        <w:r w:rsidR="00B440C2">
          <w:rPr>
            <w:noProof/>
            <w:webHidden/>
          </w:rPr>
          <w:fldChar w:fldCharType="begin"/>
        </w:r>
        <w:r w:rsidR="00B440C2">
          <w:rPr>
            <w:noProof/>
            <w:webHidden/>
          </w:rPr>
          <w:instrText xml:space="preserve"> PAGEREF _Toc203979540 \h </w:instrText>
        </w:r>
        <w:r w:rsidR="00B440C2">
          <w:rPr>
            <w:noProof/>
            <w:webHidden/>
          </w:rPr>
        </w:r>
        <w:r w:rsidR="00B440C2">
          <w:rPr>
            <w:noProof/>
            <w:webHidden/>
          </w:rPr>
          <w:fldChar w:fldCharType="separate"/>
        </w:r>
        <w:r w:rsidR="00B440C2">
          <w:rPr>
            <w:noProof/>
            <w:webHidden/>
          </w:rPr>
          <w:t>9</w:t>
        </w:r>
        <w:r w:rsidR="00B440C2">
          <w:rPr>
            <w:noProof/>
            <w:webHidden/>
          </w:rPr>
          <w:fldChar w:fldCharType="end"/>
        </w:r>
      </w:hyperlink>
    </w:p>
    <w:p w14:paraId="5BCA1FBF" w14:textId="42B456EA"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1" w:history="1">
        <w:r w:rsidR="00B440C2" w:rsidRPr="00EE1285">
          <w:rPr>
            <w:rStyle w:val="Lienhypertexte"/>
            <w:rFonts w:cs="Arial"/>
            <w:noProof/>
            <w14:scene3d>
              <w14:camera w14:prst="orthographicFront"/>
              <w14:lightRig w14:rig="threePt" w14:dir="t">
                <w14:rot w14:lat="0" w14:lon="0" w14:rev="0"/>
              </w14:lightRig>
            </w14:scene3d>
          </w:rPr>
          <w:t>7.4.</w:t>
        </w:r>
        <w:r w:rsidR="00B440C2" w:rsidRPr="00EE1285">
          <w:rPr>
            <w:rStyle w:val="Lienhypertexte"/>
            <w:rFonts w:cs="Arial"/>
            <w:noProof/>
          </w:rPr>
          <w:t xml:space="preserve"> Obligations réglementaires</w:t>
        </w:r>
        <w:r w:rsidR="00B440C2">
          <w:rPr>
            <w:noProof/>
            <w:webHidden/>
          </w:rPr>
          <w:tab/>
        </w:r>
        <w:r w:rsidR="00B440C2">
          <w:rPr>
            <w:noProof/>
            <w:webHidden/>
          </w:rPr>
          <w:fldChar w:fldCharType="begin"/>
        </w:r>
        <w:r w:rsidR="00B440C2">
          <w:rPr>
            <w:noProof/>
            <w:webHidden/>
          </w:rPr>
          <w:instrText xml:space="preserve"> PAGEREF _Toc203979541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7430C4D7" w14:textId="497A784E"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2" w:history="1">
        <w:r w:rsidR="00B440C2" w:rsidRPr="00EE1285">
          <w:rPr>
            <w:rStyle w:val="Lienhypertexte"/>
            <w:rFonts w:cs="Arial"/>
            <w:noProof/>
            <w14:scene3d>
              <w14:camera w14:prst="orthographicFront"/>
              <w14:lightRig w14:rig="threePt" w14:dir="t">
                <w14:rot w14:lat="0" w14:lon="0" w14:rev="0"/>
              </w14:lightRig>
            </w14:scene3d>
          </w:rPr>
          <w:t>7.5.</w:t>
        </w:r>
        <w:r w:rsidR="00B440C2" w:rsidRPr="00EE1285">
          <w:rPr>
            <w:rStyle w:val="Lienhypertexte"/>
            <w:rFonts w:cs="Arial"/>
            <w:noProof/>
          </w:rPr>
          <w:t xml:space="preserve"> Responsabilités du titulaire</w:t>
        </w:r>
        <w:r w:rsidR="00B440C2">
          <w:rPr>
            <w:noProof/>
            <w:webHidden/>
          </w:rPr>
          <w:tab/>
        </w:r>
        <w:r w:rsidR="00B440C2">
          <w:rPr>
            <w:noProof/>
            <w:webHidden/>
          </w:rPr>
          <w:fldChar w:fldCharType="begin"/>
        </w:r>
        <w:r w:rsidR="00B440C2">
          <w:rPr>
            <w:noProof/>
            <w:webHidden/>
          </w:rPr>
          <w:instrText xml:space="preserve"> PAGEREF _Toc203979542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0DFC5FE0" w14:textId="6583EA88"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3" w:history="1">
        <w:r w:rsidR="00B440C2" w:rsidRPr="00EE1285">
          <w:rPr>
            <w:rStyle w:val="Lienhypertexte"/>
            <w:noProof/>
            <w14:scene3d>
              <w14:camera w14:prst="orthographicFront"/>
              <w14:lightRig w14:rig="threePt" w14:dir="t">
                <w14:rot w14:lat="0" w14:lon="0" w14:rev="0"/>
              </w14:lightRig>
            </w14:scene3d>
          </w:rPr>
          <w:t>7.6.</w:t>
        </w:r>
        <w:r w:rsidR="00B440C2" w:rsidRPr="00EE1285">
          <w:rPr>
            <w:rStyle w:val="Lienhypertexte"/>
            <w:noProof/>
          </w:rPr>
          <w:t xml:space="preserve"> Conflit d’intérêt</w:t>
        </w:r>
        <w:r w:rsidR="00B440C2">
          <w:rPr>
            <w:noProof/>
            <w:webHidden/>
          </w:rPr>
          <w:tab/>
        </w:r>
        <w:r w:rsidR="00B440C2">
          <w:rPr>
            <w:noProof/>
            <w:webHidden/>
          </w:rPr>
          <w:fldChar w:fldCharType="begin"/>
        </w:r>
        <w:r w:rsidR="00B440C2">
          <w:rPr>
            <w:noProof/>
            <w:webHidden/>
          </w:rPr>
          <w:instrText xml:space="preserve"> PAGEREF _Toc203979543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25F6B9EA" w14:textId="6881DCE7"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44" w:history="1">
        <w:r w:rsidR="00B440C2" w:rsidRPr="00EE1285">
          <w:rPr>
            <w:rStyle w:val="Lienhypertexte"/>
            <w:rFonts w:cs="Arial"/>
            <w:noProof/>
          </w:rPr>
          <w:t>ARTICLE 8. CONSTATATION DE L’EXECUTION DES PRESTATIONS</w:t>
        </w:r>
        <w:r w:rsidR="00B440C2">
          <w:rPr>
            <w:noProof/>
            <w:webHidden/>
          </w:rPr>
          <w:tab/>
        </w:r>
        <w:r w:rsidR="00B440C2">
          <w:rPr>
            <w:noProof/>
            <w:webHidden/>
          </w:rPr>
          <w:fldChar w:fldCharType="begin"/>
        </w:r>
        <w:r w:rsidR="00B440C2">
          <w:rPr>
            <w:noProof/>
            <w:webHidden/>
          </w:rPr>
          <w:instrText xml:space="preserve"> PAGEREF _Toc203979544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05471FED" w14:textId="32FC6DE5"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45" w:history="1">
        <w:r w:rsidR="00B440C2" w:rsidRPr="00EE1285">
          <w:rPr>
            <w:rStyle w:val="Lienhypertexte"/>
            <w:noProof/>
            <w:lang w:eastAsia="fr-FR"/>
          </w:rPr>
          <w:t>ARTICLE 9.</w:t>
        </w:r>
        <w:r w:rsidR="00B440C2" w:rsidRPr="00EE1285">
          <w:rPr>
            <w:rStyle w:val="Lienhypertexte"/>
            <w:rFonts w:eastAsia="Arial"/>
            <w:noProof/>
            <w:lang w:eastAsia="fr-FR"/>
          </w:rPr>
          <w:t xml:space="preserve"> REGIME FINANCIER</w:t>
        </w:r>
        <w:r w:rsidR="00B440C2">
          <w:rPr>
            <w:noProof/>
            <w:webHidden/>
          </w:rPr>
          <w:tab/>
        </w:r>
        <w:r w:rsidR="00B440C2">
          <w:rPr>
            <w:noProof/>
            <w:webHidden/>
          </w:rPr>
          <w:fldChar w:fldCharType="begin"/>
        </w:r>
        <w:r w:rsidR="00B440C2">
          <w:rPr>
            <w:noProof/>
            <w:webHidden/>
          </w:rPr>
          <w:instrText xml:space="preserve"> PAGEREF _Toc203979545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14A07961" w14:textId="74298C8B"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6" w:history="1">
        <w:r w:rsidR="00B440C2" w:rsidRPr="00EE1285">
          <w:rPr>
            <w:rStyle w:val="Lienhypertexte"/>
            <w:rFonts w:cs="Arial"/>
            <w:noProof/>
            <w14:scene3d>
              <w14:camera w14:prst="orthographicFront"/>
              <w14:lightRig w14:rig="threePt" w14:dir="t">
                <w14:rot w14:lat="0" w14:lon="0" w14:rev="0"/>
              </w14:lightRig>
            </w14:scene3d>
          </w:rPr>
          <w:t>9.1.</w:t>
        </w:r>
        <w:r w:rsidR="00B440C2" w:rsidRPr="00EE1285">
          <w:rPr>
            <w:rStyle w:val="Lienhypertexte"/>
            <w:rFonts w:cs="Arial"/>
            <w:noProof/>
          </w:rPr>
          <w:t xml:space="preserve"> Contenu et variation des prix</w:t>
        </w:r>
        <w:r w:rsidR="00B440C2">
          <w:rPr>
            <w:noProof/>
            <w:webHidden/>
          </w:rPr>
          <w:tab/>
        </w:r>
        <w:r w:rsidR="00B440C2">
          <w:rPr>
            <w:noProof/>
            <w:webHidden/>
          </w:rPr>
          <w:fldChar w:fldCharType="begin"/>
        </w:r>
        <w:r w:rsidR="00B440C2">
          <w:rPr>
            <w:noProof/>
            <w:webHidden/>
          </w:rPr>
          <w:instrText xml:space="preserve"> PAGEREF _Toc203979546 \h </w:instrText>
        </w:r>
        <w:r w:rsidR="00B440C2">
          <w:rPr>
            <w:noProof/>
            <w:webHidden/>
          </w:rPr>
        </w:r>
        <w:r w:rsidR="00B440C2">
          <w:rPr>
            <w:noProof/>
            <w:webHidden/>
          </w:rPr>
          <w:fldChar w:fldCharType="separate"/>
        </w:r>
        <w:r w:rsidR="00B440C2">
          <w:rPr>
            <w:noProof/>
            <w:webHidden/>
          </w:rPr>
          <w:t>10</w:t>
        </w:r>
        <w:r w:rsidR="00B440C2">
          <w:rPr>
            <w:noProof/>
            <w:webHidden/>
          </w:rPr>
          <w:fldChar w:fldCharType="end"/>
        </w:r>
      </w:hyperlink>
    </w:p>
    <w:p w14:paraId="6B5D2D24" w14:textId="62E81641"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7" w:history="1">
        <w:r w:rsidR="00B440C2" w:rsidRPr="00EE1285">
          <w:rPr>
            <w:rStyle w:val="Lienhypertexte"/>
            <w:rFonts w:cs="Arial"/>
            <w:noProof/>
            <w14:scene3d>
              <w14:camera w14:prst="orthographicFront"/>
              <w14:lightRig w14:rig="threePt" w14:dir="t">
                <w14:rot w14:lat="0" w14:lon="0" w14:rev="0"/>
              </w14:lightRig>
            </w14:scene3d>
          </w:rPr>
          <w:t>9.1.</w:t>
        </w:r>
        <w:r w:rsidR="00B440C2" w:rsidRPr="00EE1285">
          <w:rPr>
            <w:rStyle w:val="Lienhypertexte"/>
            <w:rFonts w:cs="Arial"/>
            <w:noProof/>
          </w:rPr>
          <w:t xml:space="preserve"> CLAUSE BUTOIR</w:t>
        </w:r>
        <w:r w:rsidR="00B440C2">
          <w:rPr>
            <w:noProof/>
            <w:webHidden/>
          </w:rPr>
          <w:tab/>
        </w:r>
        <w:r w:rsidR="00B440C2">
          <w:rPr>
            <w:noProof/>
            <w:webHidden/>
          </w:rPr>
          <w:fldChar w:fldCharType="begin"/>
        </w:r>
        <w:r w:rsidR="00B440C2">
          <w:rPr>
            <w:noProof/>
            <w:webHidden/>
          </w:rPr>
          <w:instrText xml:space="preserve"> PAGEREF _Toc203979547 \h </w:instrText>
        </w:r>
        <w:r w:rsidR="00B440C2">
          <w:rPr>
            <w:noProof/>
            <w:webHidden/>
          </w:rPr>
        </w:r>
        <w:r w:rsidR="00B440C2">
          <w:rPr>
            <w:noProof/>
            <w:webHidden/>
          </w:rPr>
          <w:fldChar w:fldCharType="separate"/>
        </w:r>
        <w:r w:rsidR="00B440C2">
          <w:rPr>
            <w:noProof/>
            <w:webHidden/>
          </w:rPr>
          <w:t>11</w:t>
        </w:r>
        <w:r w:rsidR="00B440C2">
          <w:rPr>
            <w:noProof/>
            <w:webHidden/>
          </w:rPr>
          <w:fldChar w:fldCharType="end"/>
        </w:r>
      </w:hyperlink>
    </w:p>
    <w:p w14:paraId="7099B30A" w14:textId="0C72215F"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8" w:history="1">
        <w:r w:rsidR="00B440C2" w:rsidRPr="00EE1285">
          <w:rPr>
            <w:rStyle w:val="Lienhypertexte"/>
            <w:rFonts w:cs="Arial"/>
            <w:noProof/>
            <w:lang w:eastAsia="fr-FR"/>
            <w14:scene3d>
              <w14:camera w14:prst="orthographicFront"/>
              <w14:lightRig w14:rig="threePt" w14:dir="t">
                <w14:rot w14:lat="0" w14:lon="0" w14:rev="0"/>
              </w14:lightRig>
            </w14:scene3d>
          </w:rPr>
          <w:t>9.2.</w:t>
        </w:r>
        <w:r w:rsidR="00B440C2" w:rsidRPr="00EE1285">
          <w:rPr>
            <w:rStyle w:val="Lienhypertexte"/>
            <w:rFonts w:cs="Arial"/>
            <w:noProof/>
          </w:rPr>
          <w:t xml:space="preserve"> Emission des bons de commande</w:t>
        </w:r>
        <w:r w:rsidR="00B440C2">
          <w:rPr>
            <w:noProof/>
            <w:webHidden/>
          </w:rPr>
          <w:tab/>
        </w:r>
        <w:r w:rsidR="00B440C2">
          <w:rPr>
            <w:noProof/>
            <w:webHidden/>
          </w:rPr>
          <w:fldChar w:fldCharType="begin"/>
        </w:r>
        <w:r w:rsidR="00B440C2">
          <w:rPr>
            <w:noProof/>
            <w:webHidden/>
          </w:rPr>
          <w:instrText xml:space="preserve"> PAGEREF _Toc203979548 \h </w:instrText>
        </w:r>
        <w:r w:rsidR="00B440C2">
          <w:rPr>
            <w:noProof/>
            <w:webHidden/>
          </w:rPr>
        </w:r>
        <w:r w:rsidR="00B440C2">
          <w:rPr>
            <w:noProof/>
            <w:webHidden/>
          </w:rPr>
          <w:fldChar w:fldCharType="separate"/>
        </w:r>
        <w:r w:rsidR="00B440C2">
          <w:rPr>
            <w:noProof/>
            <w:webHidden/>
          </w:rPr>
          <w:t>11</w:t>
        </w:r>
        <w:r w:rsidR="00B440C2">
          <w:rPr>
            <w:noProof/>
            <w:webHidden/>
          </w:rPr>
          <w:fldChar w:fldCharType="end"/>
        </w:r>
      </w:hyperlink>
    </w:p>
    <w:p w14:paraId="5376754D" w14:textId="595F64F3"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49" w:history="1">
        <w:r w:rsidR="00B440C2" w:rsidRPr="00EE1285">
          <w:rPr>
            <w:rStyle w:val="Lienhypertexte"/>
            <w:rFonts w:cs="Arial"/>
            <w:noProof/>
            <w14:scene3d>
              <w14:camera w14:prst="orthographicFront"/>
              <w14:lightRig w14:rig="threePt" w14:dir="t">
                <w14:rot w14:lat="0" w14:lon="0" w14:rev="0"/>
              </w14:lightRig>
            </w14:scene3d>
          </w:rPr>
          <w:t>9.3.</w:t>
        </w:r>
        <w:r w:rsidR="00B440C2" w:rsidRPr="00EE1285">
          <w:rPr>
            <w:rStyle w:val="Lienhypertexte"/>
            <w:rFonts w:cs="Arial"/>
            <w:noProof/>
          </w:rPr>
          <w:t xml:space="preserve"> Avance</w:t>
        </w:r>
        <w:r w:rsidR="00B440C2">
          <w:rPr>
            <w:noProof/>
            <w:webHidden/>
          </w:rPr>
          <w:tab/>
        </w:r>
        <w:r w:rsidR="00B440C2">
          <w:rPr>
            <w:noProof/>
            <w:webHidden/>
          </w:rPr>
          <w:fldChar w:fldCharType="begin"/>
        </w:r>
        <w:r w:rsidR="00B440C2">
          <w:rPr>
            <w:noProof/>
            <w:webHidden/>
          </w:rPr>
          <w:instrText xml:space="preserve"> PAGEREF _Toc203979549 \h </w:instrText>
        </w:r>
        <w:r w:rsidR="00B440C2">
          <w:rPr>
            <w:noProof/>
            <w:webHidden/>
          </w:rPr>
        </w:r>
        <w:r w:rsidR="00B440C2">
          <w:rPr>
            <w:noProof/>
            <w:webHidden/>
          </w:rPr>
          <w:fldChar w:fldCharType="separate"/>
        </w:r>
        <w:r w:rsidR="00B440C2">
          <w:rPr>
            <w:noProof/>
            <w:webHidden/>
          </w:rPr>
          <w:t>11</w:t>
        </w:r>
        <w:r w:rsidR="00B440C2">
          <w:rPr>
            <w:noProof/>
            <w:webHidden/>
          </w:rPr>
          <w:fldChar w:fldCharType="end"/>
        </w:r>
      </w:hyperlink>
    </w:p>
    <w:p w14:paraId="027EEFC1" w14:textId="02176382"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0" w:history="1">
        <w:r w:rsidR="00B440C2" w:rsidRPr="00EE1285">
          <w:rPr>
            <w:rStyle w:val="Lienhypertexte"/>
            <w:rFonts w:cs="Arial"/>
            <w:noProof/>
            <w:lang w:eastAsia="fr-FR"/>
          </w:rPr>
          <w:t>9.3.1. Principe de versement d’une avance</w:t>
        </w:r>
        <w:r w:rsidR="00B440C2">
          <w:rPr>
            <w:noProof/>
            <w:webHidden/>
          </w:rPr>
          <w:tab/>
        </w:r>
        <w:r w:rsidR="00B440C2">
          <w:rPr>
            <w:noProof/>
            <w:webHidden/>
          </w:rPr>
          <w:fldChar w:fldCharType="begin"/>
        </w:r>
        <w:r w:rsidR="00B440C2">
          <w:rPr>
            <w:noProof/>
            <w:webHidden/>
          </w:rPr>
          <w:instrText xml:space="preserve"> PAGEREF _Toc203979550 \h </w:instrText>
        </w:r>
        <w:r w:rsidR="00B440C2">
          <w:rPr>
            <w:noProof/>
            <w:webHidden/>
          </w:rPr>
        </w:r>
        <w:r w:rsidR="00B440C2">
          <w:rPr>
            <w:noProof/>
            <w:webHidden/>
          </w:rPr>
          <w:fldChar w:fldCharType="separate"/>
        </w:r>
        <w:r w:rsidR="00B440C2">
          <w:rPr>
            <w:noProof/>
            <w:webHidden/>
          </w:rPr>
          <w:t>11</w:t>
        </w:r>
        <w:r w:rsidR="00B440C2">
          <w:rPr>
            <w:noProof/>
            <w:webHidden/>
          </w:rPr>
          <w:fldChar w:fldCharType="end"/>
        </w:r>
      </w:hyperlink>
    </w:p>
    <w:p w14:paraId="5AC07E5A" w14:textId="0027F27A"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1" w:history="1">
        <w:r w:rsidR="00B440C2" w:rsidRPr="00EE1285">
          <w:rPr>
            <w:rStyle w:val="Lienhypertexte"/>
            <w:noProof/>
            <w:lang w:eastAsia="fr-FR"/>
          </w:rPr>
          <w:t>9.3.2. Modalités de REMBOUSEMENT de l’avance</w:t>
        </w:r>
        <w:r w:rsidR="00B440C2">
          <w:rPr>
            <w:noProof/>
            <w:webHidden/>
          </w:rPr>
          <w:tab/>
        </w:r>
        <w:r w:rsidR="00B440C2">
          <w:rPr>
            <w:noProof/>
            <w:webHidden/>
          </w:rPr>
          <w:fldChar w:fldCharType="begin"/>
        </w:r>
        <w:r w:rsidR="00B440C2">
          <w:rPr>
            <w:noProof/>
            <w:webHidden/>
          </w:rPr>
          <w:instrText xml:space="preserve"> PAGEREF _Toc203979551 \h </w:instrText>
        </w:r>
        <w:r w:rsidR="00B440C2">
          <w:rPr>
            <w:noProof/>
            <w:webHidden/>
          </w:rPr>
        </w:r>
        <w:r w:rsidR="00B440C2">
          <w:rPr>
            <w:noProof/>
            <w:webHidden/>
          </w:rPr>
          <w:fldChar w:fldCharType="separate"/>
        </w:r>
        <w:r w:rsidR="00B440C2">
          <w:rPr>
            <w:noProof/>
            <w:webHidden/>
          </w:rPr>
          <w:t>12</w:t>
        </w:r>
        <w:r w:rsidR="00B440C2">
          <w:rPr>
            <w:noProof/>
            <w:webHidden/>
          </w:rPr>
          <w:fldChar w:fldCharType="end"/>
        </w:r>
      </w:hyperlink>
    </w:p>
    <w:p w14:paraId="25BC283A" w14:textId="5607BF3E"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52" w:history="1">
        <w:r w:rsidR="00B440C2" w:rsidRPr="00EE1285">
          <w:rPr>
            <w:rStyle w:val="Lienhypertexte"/>
            <w:rFonts w:cs="Arial"/>
            <w:noProof/>
            <w14:scene3d>
              <w14:camera w14:prst="orthographicFront"/>
              <w14:lightRig w14:rig="threePt" w14:dir="t">
                <w14:rot w14:lat="0" w14:lon="0" w14:rev="0"/>
              </w14:lightRig>
            </w14:scene3d>
          </w:rPr>
          <w:t>9.4.</w:t>
        </w:r>
        <w:r w:rsidR="00B440C2" w:rsidRPr="00EE1285">
          <w:rPr>
            <w:rStyle w:val="Lienhypertexte"/>
            <w:rFonts w:cs="Arial"/>
            <w:noProof/>
          </w:rPr>
          <w:t xml:space="preserve"> Facturation et paiement</w:t>
        </w:r>
        <w:r w:rsidR="00B440C2">
          <w:rPr>
            <w:noProof/>
            <w:webHidden/>
          </w:rPr>
          <w:tab/>
        </w:r>
        <w:r w:rsidR="00B440C2">
          <w:rPr>
            <w:noProof/>
            <w:webHidden/>
          </w:rPr>
          <w:fldChar w:fldCharType="begin"/>
        </w:r>
        <w:r w:rsidR="00B440C2">
          <w:rPr>
            <w:noProof/>
            <w:webHidden/>
          </w:rPr>
          <w:instrText xml:space="preserve"> PAGEREF _Toc203979552 \h </w:instrText>
        </w:r>
        <w:r w:rsidR="00B440C2">
          <w:rPr>
            <w:noProof/>
            <w:webHidden/>
          </w:rPr>
        </w:r>
        <w:r w:rsidR="00B440C2">
          <w:rPr>
            <w:noProof/>
            <w:webHidden/>
          </w:rPr>
          <w:fldChar w:fldCharType="separate"/>
        </w:r>
        <w:r w:rsidR="00B440C2">
          <w:rPr>
            <w:noProof/>
            <w:webHidden/>
          </w:rPr>
          <w:t>12</w:t>
        </w:r>
        <w:r w:rsidR="00B440C2">
          <w:rPr>
            <w:noProof/>
            <w:webHidden/>
          </w:rPr>
          <w:fldChar w:fldCharType="end"/>
        </w:r>
      </w:hyperlink>
    </w:p>
    <w:p w14:paraId="3E600845" w14:textId="37379085"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3" w:history="1">
        <w:r w:rsidR="00B440C2" w:rsidRPr="00EE1285">
          <w:rPr>
            <w:rStyle w:val="Lienhypertexte"/>
            <w:rFonts w:cs="Arial"/>
            <w:noProof/>
            <w:lang w:eastAsia="fr-FR"/>
          </w:rPr>
          <w:t>9.4.1. Acomptes</w:t>
        </w:r>
        <w:r w:rsidR="00B440C2">
          <w:rPr>
            <w:noProof/>
            <w:webHidden/>
          </w:rPr>
          <w:tab/>
        </w:r>
        <w:r w:rsidR="00B440C2">
          <w:rPr>
            <w:noProof/>
            <w:webHidden/>
          </w:rPr>
          <w:fldChar w:fldCharType="begin"/>
        </w:r>
        <w:r w:rsidR="00B440C2">
          <w:rPr>
            <w:noProof/>
            <w:webHidden/>
          </w:rPr>
          <w:instrText xml:space="preserve"> PAGEREF _Toc203979553 \h </w:instrText>
        </w:r>
        <w:r w:rsidR="00B440C2">
          <w:rPr>
            <w:noProof/>
            <w:webHidden/>
          </w:rPr>
        </w:r>
        <w:r w:rsidR="00B440C2">
          <w:rPr>
            <w:noProof/>
            <w:webHidden/>
          </w:rPr>
          <w:fldChar w:fldCharType="separate"/>
        </w:r>
        <w:r w:rsidR="00B440C2">
          <w:rPr>
            <w:noProof/>
            <w:webHidden/>
          </w:rPr>
          <w:t>12</w:t>
        </w:r>
        <w:r w:rsidR="00B440C2">
          <w:rPr>
            <w:noProof/>
            <w:webHidden/>
          </w:rPr>
          <w:fldChar w:fldCharType="end"/>
        </w:r>
      </w:hyperlink>
    </w:p>
    <w:p w14:paraId="052A18AF" w14:textId="6162C70F"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4" w:history="1">
        <w:r w:rsidR="00B440C2" w:rsidRPr="00EE1285">
          <w:rPr>
            <w:rStyle w:val="Lienhypertexte"/>
            <w:rFonts w:cs="Arial"/>
            <w:noProof/>
            <w:lang w:eastAsia="fr-FR"/>
          </w:rPr>
          <w:t>9.4.2. Modalités de facturation</w:t>
        </w:r>
        <w:r w:rsidR="00B440C2">
          <w:rPr>
            <w:noProof/>
            <w:webHidden/>
          </w:rPr>
          <w:tab/>
        </w:r>
        <w:r w:rsidR="00B440C2">
          <w:rPr>
            <w:noProof/>
            <w:webHidden/>
          </w:rPr>
          <w:fldChar w:fldCharType="begin"/>
        </w:r>
        <w:r w:rsidR="00B440C2">
          <w:rPr>
            <w:noProof/>
            <w:webHidden/>
          </w:rPr>
          <w:instrText xml:space="preserve"> PAGEREF _Toc203979554 \h </w:instrText>
        </w:r>
        <w:r w:rsidR="00B440C2">
          <w:rPr>
            <w:noProof/>
            <w:webHidden/>
          </w:rPr>
        </w:r>
        <w:r w:rsidR="00B440C2">
          <w:rPr>
            <w:noProof/>
            <w:webHidden/>
          </w:rPr>
          <w:fldChar w:fldCharType="separate"/>
        </w:r>
        <w:r w:rsidR="00B440C2">
          <w:rPr>
            <w:noProof/>
            <w:webHidden/>
          </w:rPr>
          <w:t>12</w:t>
        </w:r>
        <w:r w:rsidR="00B440C2">
          <w:rPr>
            <w:noProof/>
            <w:webHidden/>
          </w:rPr>
          <w:fldChar w:fldCharType="end"/>
        </w:r>
      </w:hyperlink>
    </w:p>
    <w:p w14:paraId="3B01AE57" w14:textId="4712C30B"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5" w:history="1">
        <w:r w:rsidR="00B440C2" w:rsidRPr="00EE1285">
          <w:rPr>
            <w:rStyle w:val="Lienhypertexte"/>
            <w:rFonts w:cs="Arial"/>
            <w:noProof/>
            <w:lang w:eastAsia="fr-FR"/>
          </w:rPr>
          <w:t>9.4.3. Transmission de la facture</w:t>
        </w:r>
        <w:r w:rsidR="00B440C2">
          <w:rPr>
            <w:noProof/>
            <w:webHidden/>
          </w:rPr>
          <w:tab/>
        </w:r>
        <w:r w:rsidR="00B440C2">
          <w:rPr>
            <w:noProof/>
            <w:webHidden/>
          </w:rPr>
          <w:fldChar w:fldCharType="begin"/>
        </w:r>
        <w:r w:rsidR="00B440C2">
          <w:rPr>
            <w:noProof/>
            <w:webHidden/>
          </w:rPr>
          <w:instrText xml:space="preserve"> PAGEREF _Toc203979555 \h </w:instrText>
        </w:r>
        <w:r w:rsidR="00B440C2">
          <w:rPr>
            <w:noProof/>
            <w:webHidden/>
          </w:rPr>
        </w:r>
        <w:r w:rsidR="00B440C2">
          <w:rPr>
            <w:noProof/>
            <w:webHidden/>
          </w:rPr>
          <w:fldChar w:fldCharType="separate"/>
        </w:r>
        <w:r w:rsidR="00B440C2">
          <w:rPr>
            <w:noProof/>
            <w:webHidden/>
          </w:rPr>
          <w:t>13</w:t>
        </w:r>
        <w:r w:rsidR="00B440C2">
          <w:rPr>
            <w:noProof/>
            <w:webHidden/>
          </w:rPr>
          <w:fldChar w:fldCharType="end"/>
        </w:r>
      </w:hyperlink>
    </w:p>
    <w:p w14:paraId="4A8A255C" w14:textId="040D022C"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6" w:history="1">
        <w:r w:rsidR="00B440C2" w:rsidRPr="00EE1285">
          <w:rPr>
            <w:rStyle w:val="Lienhypertexte"/>
            <w:rFonts w:cs="Arial"/>
            <w:noProof/>
            <w:lang w:eastAsia="fr-FR"/>
          </w:rPr>
          <w:t>9.4.4. Règlement</w:t>
        </w:r>
        <w:r w:rsidR="00B440C2">
          <w:rPr>
            <w:noProof/>
            <w:webHidden/>
          </w:rPr>
          <w:tab/>
        </w:r>
        <w:r w:rsidR="00B440C2">
          <w:rPr>
            <w:noProof/>
            <w:webHidden/>
          </w:rPr>
          <w:fldChar w:fldCharType="begin"/>
        </w:r>
        <w:r w:rsidR="00B440C2">
          <w:rPr>
            <w:noProof/>
            <w:webHidden/>
          </w:rPr>
          <w:instrText xml:space="preserve"> PAGEREF _Toc203979556 \h </w:instrText>
        </w:r>
        <w:r w:rsidR="00B440C2">
          <w:rPr>
            <w:noProof/>
            <w:webHidden/>
          </w:rPr>
        </w:r>
        <w:r w:rsidR="00B440C2">
          <w:rPr>
            <w:noProof/>
            <w:webHidden/>
          </w:rPr>
          <w:fldChar w:fldCharType="separate"/>
        </w:r>
        <w:r w:rsidR="00B440C2">
          <w:rPr>
            <w:noProof/>
            <w:webHidden/>
          </w:rPr>
          <w:t>13</w:t>
        </w:r>
        <w:r w:rsidR="00B440C2">
          <w:rPr>
            <w:noProof/>
            <w:webHidden/>
          </w:rPr>
          <w:fldChar w:fldCharType="end"/>
        </w:r>
      </w:hyperlink>
    </w:p>
    <w:p w14:paraId="30C80786" w14:textId="0C807DD0"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57" w:history="1">
        <w:r w:rsidR="00B440C2" w:rsidRPr="00EE1285">
          <w:rPr>
            <w:rStyle w:val="Lienhypertexte"/>
            <w:rFonts w:cs="Arial"/>
            <w:noProof/>
            <w14:scene3d>
              <w14:camera w14:prst="orthographicFront"/>
              <w14:lightRig w14:rig="threePt" w14:dir="t">
                <w14:rot w14:lat="0" w14:lon="0" w14:rev="0"/>
              </w14:lightRig>
            </w14:scene3d>
          </w:rPr>
          <w:t>9.5.</w:t>
        </w:r>
        <w:r w:rsidR="00B440C2" w:rsidRPr="00EE1285">
          <w:rPr>
            <w:rStyle w:val="Lienhypertexte"/>
            <w:rFonts w:cs="Arial"/>
            <w:noProof/>
          </w:rPr>
          <w:t xml:space="preserve"> Délai de paiement</w:t>
        </w:r>
        <w:r w:rsidR="00B440C2">
          <w:rPr>
            <w:noProof/>
            <w:webHidden/>
          </w:rPr>
          <w:tab/>
        </w:r>
        <w:r w:rsidR="00B440C2">
          <w:rPr>
            <w:noProof/>
            <w:webHidden/>
          </w:rPr>
          <w:fldChar w:fldCharType="begin"/>
        </w:r>
        <w:r w:rsidR="00B440C2">
          <w:rPr>
            <w:noProof/>
            <w:webHidden/>
          </w:rPr>
          <w:instrText xml:space="preserve"> PAGEREF _Toc203979557 \h </w:instrText>
        </w:r>
        <w:r w:rsidR="00B440C2">
          <w:rPr>
            <w:noProof/>
            <w:webHidden/>
          </w:rPr>
        </w:r>
        <w:r w:rsidR="00B440C2">
          <w:rPr>
            <w:noProof/>
            <w:webHidden/>
          </w:rPr>
          <w:fldChar w:fldCharType="separate"/>
        </w:r>
        <w:r w:rsidR="00B440C2">
          <w:rPr>
            <w:noProof/>
            <w:webHidden/>
          </w:rPr>
          <w:t>13</w:t>
        </w:r>
        <w:r w:rsidR="00B440C2">
          <w:rPr>
            <w:noProof/>
            <w:webHidden/>
          </w:rPr>
          <w:fldChar w:fldCharType="end"/>
        </w:r>
      </w:hyperlink>
    </w:p>
    <w:p w14:paraId="04D57600" w14:textId="50534483"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8" w:history="1">
        <w:r w:rsidR="00B440C2" w:rsidRPr="00EE1285">
          <w:rPr>
            <w:rStyle w:val="Lienhypertexte"/>
            <w:rFonts w:cs="Arial"/>
            <w:noProof/>
            <w:lang w:eastAsia="fr-FR"/>
          </w:rPr>
          <w:t>9.5.1. Délai de paiement</w:t>
        </w:r>
        <w:r w:rsidR="00B440C2">
          <w:rPr>
            <w:noProof/>
            <w:webHidden/>
          </w:rPr>
          <w:tab/>
        </w:r>
        <w:r w:rsidR="00B440C2">
          <w:rPr>
            <w:noProof/>
            <w:webHidden/>
          </w:rPr>
          <w:fldChar w:fldCharType="begin"/>
        </w:r>
        <w:r w:rsidR="00B440C2">
          <w:rPr>
            <w:noProof/>
            <w:webHidden/>
          </w:rPr>
          <w:instrText xml:space="preserve"> PAGEREF _Toc203979558 \h </w:instrText>
        </w:r>
        <w:r w:rsidR="00B440C2">
          <w:rPr>
            <w:noProof/>
            <w:webHidden/>
          </w:rPr>
        </w:r>
        <w:r w:rsidR="00B440C2">
          <w:rPr>
            <w:noProof/>
            <w:webHidden/>
          </w:rPr>
          <w:fldChar w:fldCharType="separate"/>
        </w:r>
        <w:r w:rsidR="00B440C2">
          <w:rPr>
            <w:noProof/>
            <w:webHidden/>
          </w:rPr>
          <w:t>13</w:t>
        </w:r>
        <w:r w:rsidR="00B440C2">
          <w:rPr>
            <w:noProof/>
            <w:webHidden/>
          </w:rPr>
          <w:fldChar w:fldCharType="end"/>
        </w:r>
      </w:hyperlink>
    </w:p>
    <w:p w14:paraId="0C1C9B12" w14:textId="20E161FE" w:rsidR="00B440C2" w:rsidRDefault="00F03A30">
      <w:pPr>
        <w:pStyle w:val="TM3"/>
        <w:tabs>
          <w:tab w:val="right" w:leader="dot" w:pos="9062"/>
        </w:tabs>
        <w:rPr>
          <w:rFonts w:asciiTheme="minorHAnsi" w:eastAsiaTheme="minorEastAsia" w:hAnsiTheme="minorHAnsi" w:cstheme="minorBidi"/>
          <w:i w:val="0"/>
          <w:noProof/>
          <w:kern w:val="2"/>
          <w:sz w:val="22"/>
          <w:lang w:eastAsia="fr-FR"/>
          <w14:ligatures w14:val="standardContextual"/>
        </w:rPr>
      </w:pPr>
      <w:hyperlink w:anchor="_Toc203979559" w:history="1">
        <w:r w:rsidR="00B440C2" w:rsidRPr="00EE1285">
          <w:rPr>
            <w:rStyle w:val="Lienhypertexte"/>
            <w:rFonts w:cs="Arial"/>
            <w:noProof/>
            <w:lang w:eastAsia="fr-FR"/>
          </w:rPr>
          <w:t>9.5.2. Intérêts moratoires</w:t>
        </w:r>
        <w:r w:rsidR="00B440C2">
          <w:rPr>
            <w:noProof/>
            <w:webHidden/>
          </w:rPr>
          <w:tab/>
        </w:r>
        <w:r w:rsidR="00B440C2">
          <w:rPr>
            <w:noProof/>
            <w:webHidden/>
          </w:rPr>
          <w:fldChar w:fldCharType="begin"/>
        </w:r>
        <w:r w:rsidR="00B440C2">
          <w:rPr>
            <w:noProof/>
            <w:webHidden/>
          </w:rPr>
          <w:instrText xml:space="preserve"> PAGEREF _Toc203979559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4075B670" w14:textId="74D47756"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60" w:history="1">
        <w:r w:rsidR="00B440C2" w:rsidRPr="00EE1285">
          <w:rPr>
            <w:rStyle w:val="Lienhypertexte"/>
            <w:rFonts w:cs="Arial"/>
            <w:noProof/>
            <w14:scene3d>
              <w14:camera w14:prst="orthographicFront"/>
              <w14:lightRig w14:rig="threePt" w14:dir="t">
                <w14:rot w14:lat="0" w14:lon="0" w14:rev="0"/>
              </w14:lightRig>
            </w14:scene3d>
          </w:rPr>
          <w:t>9.6.</w:t>
        </w:r>
        <w:r w:rsidR="00B440C2" w:rsidRPr="00EE1285">
          <w:rPr>
            <w:rStyle w:val="Lienhypertexte"/>
            <w:rFonts w:cs="Arial"/>
            <w:noProof/>
          </w:rPr>
          <w:t xml:space="preserve"> Ordonnateur de la dépense et comptable assignataire</w:t>
        </w:r>
        <w:r w:rsidR="00B440C2">
          <w:rPr>
            <w:noProof/>
            <w:webHidden/>
          </w:rPr>
          <w:tab/>
        </w:r>
        <w:r w:rsidR="00B440C2">
          <w:rPr>
            <w:noProof/>
            <w:webHidden/>
          </w:rPr>
          <w:fldChar w:fldCharType="begin"/>
        </w:r>
        <w:r w:rsidR="00B440C2">
          <w:rPr>
            <w:noProof/>
            <w:webHidden/>
          </w:rPr>
          <w:instrText xml:space="preserve"> PAGEREF _Toc203979560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7EE4C9AA" w14:textId="4F51D9DC"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61" w:history="1">
        <w:r w:rsidR="00B440C2" w:rsidRPr="00EE1285">
          <w:rPr>
            <w:rStyle w:val="Lienhypertexte"/>
            <w:rFonts w:cs="Arial"/>
            <w:noProof/>
            <w:lang w:eastAsia="fr-FR"/>
          </w:rPr>
          <w:t>ARTICLE 10.</w:t>
        </w:r>
        <w:r w:rsidR="00B440C2" w:rsidRPr="00EE1285">
          <w:rPr>
            <w:rStyle w:val="Lienhypertexte"/>
            <w:rFonts w:cs="Arial"/>
            <w:noProof/>
          </w:rPr>
          <w:t xml:space="preserve"> MODIFICATIONS</w:t>
        </w:r>
        <w:r w:rsidR="00B440C2">
          <w:rPr>
            <w:noProof/>
            <w:webHidden/>
          </w:rPr>
          <w:tab/>
        </w:r>
        <w:r w:rsidR="00B440C2">
          <w:rPr>
            <w:noProof/>
            <w:webHidden/>
          </w:rPr>
          <w:fldChar w:fldCharType="begin"/>
        </w:r>
        <w:r w:rsidR="00B440C2">
          <w:rPr>
            <w:noProof/>
            <w:webHidden/>
          </w:rPr>
          <w:instrText xml:space="preserve"> PAGEREF _Toc203979561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2A197CF0" w14:textId="464D445D"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62" w:history="1">
        <w:r w:rsidR="00B440C2" w:rsidRPr="00EE1285">
          <w:rPr>
            <w:rStyle w:val="Lienhypertexte"/>
            <w:rFonts w:cs="Arial"/>
            <w:noProof/>
            <w14:scene3d>
              <w14:camera w14:prst="orthographicFront"/>
              <w14:lightRig w14:rig="threePt" w14:dir="t">
                <w14:rot w14:lat="0" w14:lon="0" w14:rev="0"/>
              </w14:lightRig>
            </w14:scene3d>
          </w:rPr>
          <w:t>10.1.</w:t>
        </w:r>
        <w:r w:rsidR="00B440C2" w:rsidRPr="00EE1285">
          <w:rPr>
            <w:rStyle w:val="Lienhypertexte"/>
            <w:rFonts w:cs="Arial"/>
            <w:noProof/>
          </w:rPr>
          <w:t xml:space="preserve"> Modification du marché</w:t>
        </w:r>
        <w:r w:rsidR="00B440C2">
          <w:rPr>
            <w:noProof/>
            <w:webHidden/>
          </w:rPr>
          <w:tab/>
        </w:r>
        <w:r w:rsidR="00B440C2">
          <w:rPr>
            <w:noProof/>
            <w:webHidden/>
          </w:rPr>
          <w:fldChar w:fldCharType="begin"/>
        </w:r>
        <w:r w:rsidR="00B440C2">
          <w:rPr>
            <w:noProof/>
            <w:webHidden/>
          </w:rPr>
          <w:instrText xml:space="preserve"> PAGEREF _Toc203979562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2EDAD888" w14:textId="6E83B955"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63" w:history="1">
        <w:r w:rsidR="00B440C2" w:rsidRPr="00EE1285">
          <w:rPr>
            <w:rStyle w:val="Lienhypertexte"/>
            <w:rFonts w:cs="Arial"/>
            <w:noProof/>
            <w14:scene3d>
              <w14:camera w14:prst="orthographicFront"/>
              <w14:lightRig w14:rig="threePt" w14:dir="t">
                <w14:rot w14:lat="0" w14:lon="0" w14:rev="0"/>
              </w14:lightRig>
            </w14:scene3d>
          </w:rPr>
          <w:t>10.2.</w:t>
        </w:r>
        <w:r w:rsidR="00B440C2" w:rsidRPr="00EE1285">
          <w:rPr>
            <w:rStyle w:val="Lienhypertexte"/>
            <w:rFonts w:cs="Arial"/>
            <w:noProof/>
          </w:rPr>
          <w:t xml:space="preserve"> Modifications mineures relatives au titulaire</w:t>
        </w:r>
        <w:r w:rsidR="00B440C2">
          <w:rPr>
            <w:noProof/>
            <w:webHidden/>
          </w:rPr>
          <w:tab/>
        </w:r>
        <w:r w:rsidR="00B440C2">
          <w:rPr>
            <w:noProof/>
            <w:webHidden/>
          </w:rPr>
          <w:fldChar w:fldCharType="begin"/>
        </w:r>
        <w:r w:rsidR="00B440C2">
          <w:rPr>
            <w:noProof/>
            <w:webHidden/>
          </w:rPr>
          <w:instrText xml:space="preserve"> PAGEREF _Toc203979563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1CB1AEFA" w14:textId="45106453"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64" w:history="1">
        <w:r w:rsidR="00B440C2" w:rsidRPr="00EE1285">
          <w:rPr>
            <w:rStyle w:val="Lienhypertexte"/>
            <w:rFonts w:cs="Arial"/>
            <w:noProof/>
            <w14:scene3d>
              <w14:camera w14:prst="orthographicFront"/>
              <w14:lightRig w14:rig="threePt" w14:dir="t">
                <w14:rot w14:lat="0" w14:lon="0" w14:rev="0"/>
              </w14:lightRig>
            </w14:scene3d>
          </w:rPr>
          <w:t>10.3.</w:t>
        </w:r>
        <w:r w:rsidR="00B440C2" w:rsidRPr="00EE1285">
          <w:rPr>
            <w:rStyle w:val="Lienhypertexte"/>
            <w:rFonts w:cs="Arial"/>
            <w:noProof/>
          </w:rPr>
          <w:t xml:space="preserve"> Changement de titulaire</w:t>
        </w:r>
        <w:r w:rsidR="00B440C2">
          <w:rPr>
            <w:noProof/>
            <w:webHidden/>
          </w:rPr>
          <w:tab/>
        </w:r>
        <w:r w:rsidR="00B440C2">
          <w:rPr>
            <w:noProof/>
            <w:webHidden/>
          </w:rPr>
          <w:fldChar w:fldCharType="begin"/>
        </w:r>
        <w:r w:rsidR="00B440C2">
          <w:rPr>
            <w:noProof/>
            <w:webHidden/>
          </w:rPr>
          <w:instrText xml:space="preserve"> PAGEREF _Toc203979564 \h </w:instrText>
        </w:r>
        <w:r w:rsidR="00B440C2">
          <w:rPr>
            <w:noProof/>
            <w:webHidden/>
          </w:rPr>
        </w:r>
        <w:r w:rsidR="00B440C2">
          <w:rPr>
            <w:noProof/>
            <w:webHidden/>
          </w:rPr>
          <w:fldChar w:fldCharType="separate"/>
        </w:r>
        <w:r w:rsidR="00B440C2">
          <w:rPr>
            <w:noProof/>
            <w:webHidden/>
          </w:rPr>
          <w:t>14</w:t>
        </w:r>
        <w:r w:rsidR="00B440C2">
          <w:rPr>
            <w:noProof/>
            <w:webHidden/>
          </w:rPr>
          <w:fldChar w:fldCharType="end"/>
        </w:r>
      </w:hyperlink>
    </w:p>
    <w:p w14:paraId="679270EE" w14:textId="3B8FFEBD"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65" w:history="1">
        <w:r w:rsidR="00B440C2" w:rsidRPr="00EE1285">
          <w:rPr>
            <w:rStyle w:val="Lienhypertexte"/>
            <w:noProof/>
          </w:rPr>
          <w:t>ARTICLE 11. CLAUSE DE REEXAMEN</w:t>
        </w:r>
        <w:r w:rsidR="00B440C2">
          <w:rPr>
            <w:noProof/>
            <w:webHidden/>
          </w:rPr>
          <w:tab/>
        </w:r>
        <w:r w:rsidR="00B440C2">
          <w:rPr>
            <w:noProof/>
            <w:webHidden/>
          </w:rPr>
          <w:fldChar w:fldCharType="begin"/>
        </w:r>
        <w:r w:rsidR="00B440C2">
          <w:rPr>
            <w:noProof/>
            <w:webHidden/>
          </w:rPr>
          <w:instrText xml:space="preserve"> PAGEREF _Toc203979565 \h </w:instrText>
        </w:r>
        <w:r w:rsidR="00B440C2">
          <w:rPr>
            <w:noProof/>
            <w:webHidden/>
          </w:rPr>
        </w:r>
        <w:r w:rsidR="00B440C2">
          <w:rPr>
            <w:noProof/>
            <w:webHidden/>
          </w:rPr>
          <w:fldChar w:fldCharType="separate"/>
        </w:r>
        <w:r w:rsidR="00B440C2">
          <w:rPr>
            <w:noProof/>
            <w:webHidden/>
          </w:rPr>
          <w:t>15</w:t>
        </w:r>
        <w:r w:rsidR="00B440C2">
          <w:rPr>
            <w:noProof/>
            <w:webHidden/>
          </w:rPr>
          <w:fldChar w:fldCharType="end"/>
        </w:r>
      </w:hyperlink>
    </w:p>
    <w:p w14:paraId="78033891" w14:textId="176FFB85"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66" w:history="1">
        <w:r w:rsidR="00B440C2" w:rsidRPr="00EE1285">
          <w:rPr>
            <w:rStyle w:val="Lienhypertexte"/>
            <w:noProof/>
          </w:rPr>
          <w:t>ARTICLE 12. PROTECTION DES DONNEES A CARACTERE PERSONNEL</w:t>
        </w:r>
        <w:r w:rsidR="00B440C2">
          <w:rPr>
            <w:noProof/>
            <w:webHidden/>
          </w:rPr>
          <w:tab/>
        </w:r>
        <w:r w:rsidR="00B440C2">
          <w:rPr>
            <w:noProof/>
            <w:webHidden/>
          </w:rPr>
          <w:fldChar w:fldCharType="begin"/>
        </w:r>
        <w:r w:rsidR="00B440C2">
          <w:rPr>
            <w:noProof/>
            <w:webHidden/>
          </w:rPr>
          <w:instrText xml:space="preserve"> PAGEREF _Toc203979566 \h </w:instrText>
        </w:r>
        <w:r w:rsidR="00B440C2">
          <w:rPr>
            <w:noProof/>
            <w:webHidden/>
          </w:rPr>
        </w:r>
        <w:r w:rsidR="00B440C2">
          <w:rPr>
            <w:noProof/>
            <w:webHidden/>
          </w:rPr>
          <w:fldChar w:fldCharType="separate"/>
        </w:r>
        <w:r w:rsidR="00B440C2">
          <w:rPr>
            <w:noProof/>
            <w:webHidden/>
          </w:rPr>
          <w:t>15</w:t>
        </w:r>
        <w:r w:rsidR="00B440C2">
          <w:rPr>
            <w:noProof/>
            <w:webHidden/>
          </w:rPr>
          <w:fldChar w:fldCharType="end"/>
        </w:r>
      </w:hyperlink>
    </w:p>
    <w:p w14:paraId="2E9E1846" w14:textId="126266EB"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67" w:history="1">
        <w:r w:rsidR="00B440C2" w:rsidRPr="00EE1285">
          <w:rPr>
            <w:rStyle w:val="Lienhypertexte"/>
            <w:rFonts w:cs="Arial"/>
            <w:noProof/>
            <w:lang w:eastAsia="fr-FR"/>
          </w:rPr>
          <w:t>ARTICLE 13.</w:t>
        </w:r>
        <w:r w:rsidR="00B440C2" w:rsidRPr="00EE1285">
          <w:rPr>
            <w:rStyle w:val="Lienhypertexte"/>
            <w:rFonts w:cs="Arial"/>
            <w:noProof/>
          </w:rPr>
          <w:t xml:space="preserve"> MESURES PRISES EN FAVEUR DE LA PROTECTION et de la valorisation DE L’ENVIRONNEMENT ET DU DEVELOPPEMENT DURABLE</w:t>
        </w:r>
        <w:r w:rsidR="00B440C2">
          <w:rPr>
            <w:noProof/>
            <w:webHidden/>
          </w:rPr>
          <w:tab/>
        </w:r>
        <w:r w:rsidR="00B440C2">
          <w:rPr>
            <w:noProof/>
            <w:webHidden/>
          </w:rPr>
          <w:fldChar w:fldCharType="begin"/>
        </w:r>
        <w:r w:rsidR="00B440C2">
          <w:rPr>
            <w:noProof/>
            <w:webHidden/>
          </w:rPr>
          <w:instrText xml:space="preserve"> PAGEREF _Toc203979567 \h </w:instrText>
        </w:r>
        <w:r w:rsidR="00B440C2">
          <w:rPr>
            <w:noProof/>
            <w:webHidden/>
          </w:rPr>
        </w:r>
        <w:r w:rsidR="00B440C2">
          <w:rPr>
            <w:noProof/>
            <w:webHidden/>
          </w:rPr>
          <w:fldChar w:fldCharType="separate"/>
        </w:r>
        <w:r w:rsidR="00B440C2">
          <w:rPr>
            <w:noProof/>
            <w:webHidden/>
          </w:rPr>
          <w:t>16</w:t>
        </w:r>
        <w:r w:rsidR="00B440C2">
          <w:rPr>
            <w:noProof/>
            <w:webHidden/>
          </w:rPr>
          <w:fldChar w:fldCharType="end"/>
        </w:r>
      </w:hyperlink>
    </w:p>
    <w:p w14:paraId="02160A2D" w14:textId="5546097D"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68" w:history="1">
        <w:r w:rsidR="00B440C2" w:rsidRPr="00EE1285">
          <w:rPr>
            <w:rStyle w:val="Lienhypertexte"/>
            <w:noProof/>
          </w:rPr>
          <w:t>ARTICLE 14. PENALITES</w:t>
        </w:r>
        <w:r w:rsidR="00B440C2">
          <w:rPr>
            <w:noProof/>
            <w:webHidden/>
          </w:rPr>
          <w:tab/>
        </w:r>
        <w:r w:rsidR="00B440C2">
          <w:rPr>
            <w:noProof/>
            <w:webHidden/>
          </w:rPr>
          <w:fldChar w:fldCharType="begin"/>
        </w:r>
        <w:r w:rsidR="00B440C2">
          <w:rPr>
            <w:noProof/>
            <w:webHidden/>
          </w:rPr>
          <w:instrText xml:space="preserve"> PAGEREF _Toc203979568 \h </w:instrText>
        </w:r>
        <w:r w:rsidR="00B440C2">
          <w:rPr>
            <w:noProof/>
            <w:webHidden/>
          </w:rPr>
        </w:r>
        <w:r w:rsidR="00B440C2">
          <w:rPr>
            <w:noProof/>
            <w:webHidden/>
          </w:rPr>
          <w:fldChar w:fldCharType="separate"/>
        </w:r>
        <w:r w:rsidR="00B440C2">
          <w:rPr>
            <w:noProof/>
            <w:webHidden/>
          </w:rPr>
          <w:t>16</w:t>
        </w:r>
        <w:r w:rsidR="00B440C2">
          <w:rPr>
            <w:noProof/>
            <w:webHidden/>
          </w:rPr>
          <w:fldChar w:fldCharType="end"/>
        </w:r>
      </w:hyperlink>
    </w:p>
    <w:p w14:paraId="22912489" w14:textId="28F58665"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69" w:history="1">
        <w:r w:rsidR="00B440C2" w:rsidRPr="00EE1285">
          <w:rPr>
            <w:rStyle w:val="Lienhypertexte"/>
            <w:rFonts w:cs="Arial"/>
            <w:noProof/>
            <w14:scene3d>
              <w14:camera w14:prst="orthographicFront"/>
              <w14:lightRig w14:rig="threePt" w14:dir="t">
                <w14:rot w14:lat="0" w14:lon="0" w14:rev="0"/>
              </w14:lightRig>
            </w14:scene3d>
          </w:rPr>
          <w:t>14.1.</w:t>
        </w:r>
        <w:r w:rsidR="00B440C2" w:rsidRPr="00EE1285">
          <w:rPr>
            <w:rStyle w:val="Lienhypertexte"/>
            <w:rFonts w:cs="Arial"/>
            <w:noProof/>
          </w:rPr>
          <w:t xml:space="preserve"> Pénalités pour retard</w:t>
        </w:r>
        <w:r w:rsidR="00B440C2">
          <w:rPr>
            <w:noProof/>
            <w:webHidden/>
          </w:rPr>
          <w:tab/>
        </w:r>
        <w:r w:rsidR="00B440C2">
          <w:rPr>
            <w:noProof/>
            <w:webHidden/>
          </w:rPr>
          <w:fldChar w:fldCharType="begin"/>
        </w:r>
        <w:r w:rsidR="00B440C2">
          <w:rPr>
            <w:noProof/>
            <w:webHidden/>
          </w:rPr>
          <w:instrText xml:space="preserve"> PAGEREF _Toc203979569 \h </w:instrText>
        </w:r>
        <w:r w:rsidR="00B440C2">
          <w:rPr>
            <w:noProof/>
            <w:webHidden/>
          </w:rPr>
        </w:r>
        <w:r w:rsidR="00B440C2">
          <w:rPr>
            <w:noProof/>
            <w:webHidden/>
          </w:rPr>
          <w:fldChar w:fldCharType="separate"/>
        </w:r>
        <w:r w:rsidR="00B440C2">
          <w:rPr>
            <w:noProof/>
            <w:webHidden/>
          </w:rPr>
          <w:t>16</w:t>
        </w:r>
        <w:r w:rsidR="00B440C2">
          <w:rPr>
            <w:noProof/>
            <w:webHidden/>
          </w:rPr>
          <w:fldChar w:fldCharType="end"/>
        </w:r>
      </w:hyperlink>
    </w:p>
    <w:p w14:paraId="35335A7D" w14:textId="5B8445F6"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70" w:history="1">
        <w:r w:rsidR="00B440C2" w:rsidRPr="00EE1285">
          <w:rPr>
            <w:rStyle w:val="Lienhypertexte"/>
            <w:rFonts w:cs="Arial"/>
            <w:noProof/>
            <w14:scene3d>
              <w14:camera w14:prst="orthographicFront"/>
              <w14:lightRig w14:rig="threePt" w14:dir="t">
                <w14:rot w14:lat="0" w14:lon="0" w14:rev="0"/>
              </w14:lightRig>
            </w14:scene3d>
          </w:rPr>
          <w:t>14.2.</w:t>
        </w:r>
        <w:r w:rsidR="00B440C2" w:rsidRPr="00EE1285">
          <w:rPr>
            <w:rStyle w:val="Lienhypertexte"/>
            <w:rFonts w:cs="Arial"/>
            <w:noProof/>
          </w:rPr>
          <w:t xml:space="preserve"> Pénalités pour non-respect des engagements pris en matière de protection de l’environnement</w:t>
        </w:r>
        <w:r w:rsidR="00B440C2">
          <w:rPr>
            <w:noProof/>
            <w:webHidden/>
          </w:rPr>
          <w:tab/>
        </w:r>
        <w:r w:rsidR="00B440C2">
          <w:rPr>
            <w:noProof/>
            <w:webHidden/>
          </w:rPr>
          <w:fldChar w:fldCharType="begin"/>
        </w:r>
        <w:r w:rsidR="00B440C2">
          <w:rPr>
            <w:noProof/>
            <w:webHidden/>
          </w:rPr>
          <w:instrText xml:space="preserve"> PAGEREF _Toc203979570 \h </w:instrText>
        </w:r>
        <w:r w:rsidR="00B440C2">
          <w:rPr>
            <w:noProof/>
            <w:webHidden/>
          </w:rPr>
        </w:r>
        <w:r w:rsidR="00B440C2">
          <w:rPr>
            <w:noProof/>
            <w:webHidden/>
          </w:rPr>
          <w:fldChar w:fldCharType="separate"/>
        </w:r>
        <w:r w:rsidR="00B440C2">
          <w:rPr>
            <w:noProof/>
            <w:webHidden/>
          </w:rPr>
          <w:t>16</w:t>
        </w:r>
        <w:r w:rsidR="00B440C2">
          <w:rPr>
            <w:noProof/>
            <w:webHidden/>
          </w:rPr>
          <w:fldChar w:fldCharType="end"/>
        </w:r>
      </w:hyperlink>
    </w:p>
    <w:p w14:paraId="0E23392B" w14:textId="32FC97E5"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1" w:history="1">
        <w:r w:rsidR="00B440C2" w:rsidRPr="00EE1285">
          <w:rPr>
            <w:rStyle w:val="Lienhypertexte"/>
            <w:rFonts w:cs="Arial"/>
            <w:noProof/>
          </w:rPr>
          <w:t>ARTICLE 15. SOUS-TRAITANT</w:t>
        </w:r>
        <w:r w:rsidR="00B440C2">
          <w:rPr>
            <w:noProof/>
            <w:webHidden/>
          </w:rPr>
          <w:tab/>
        </w:r>
        <w:r w:rsidR="00B440C2">
          <w:rPr>
            <w:noProof/>
            <w:webHidden/>
          </w:rPr>
          <w:fldChar w:fldCharType="begin"/>
        </w:r>
        <w:r w:rsidR="00B440C2">
          <w:rPr>
            <w:noProof/>
            <w:webHidden/>
          </w:rPr>
          <w:instrText xml:space="preserve"> PAGEREF _Toc203979571 \h </w:instrText>
        </w:r>
        <w:r w:rsidR="00B440C2">
          <w:rPr>
            <w:noProof/>
            <w:webHidden/>
          </w:rPr>
        </w:r>
        <w:r w:rsidR="00B440C2">
          <w:rPr>
            <w:noProof/>
            <w:webHidden/>
          </w:rPr>
          <w:fldChar w:fldCharType="separate"/>
        </w:r>
        <w:r w:rsidR="00B440C2">
          <w:rPr>
            <w:noProof/>
            <w:webHidden/>
          </w:rPr>
          <w:t>17</w:t>
        </w:r>
        <w:r w:rsidR="00B440C2">
          <w:rPr>
            <w:noProof/>
            <w:webHidden/>
          </w:rPr>
          <w:fldChar w:fldCharType="end"/>
        </w:r>
      </w:hyperlink>
    </w:p>
    <w:p w14:paraId="7854CC3B" w14:textId="6C524052"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2" w:history="1">
        <w:r w:rsidR="00B440C2" w:rsidRPr="00EE1285">
          <w:rPr>
            <w:rStyle w:val="Lienhypertexte"/>
            <w:noProof/>
            <w:lang w:eastAsia="fr-FR"/>
          </w:rPr>
          <w:t>ARTICLE 16.</w:t>
        </w:r>
        <w:r w:rsidR="00B440C2" w:rsidRPr="00EE1285">
          <w:rPr>
            <w:rStyle w:val="Lienhypertexte"/>
            <w:noProof/>
          </w:rPr>
          <w:t xml:space="preserve"> Assurance RESPONSABILITE CIVILE</w:t>
        </w:r>
        <w:r w:rsidR="00B440C2">
          <w:rPr>
            <w:noProof/>
            <w:webHidden/>
          </w:rPr>
          <w:tab/>
        </w:r>
        <w:r w:rsidR="00B440C2">
          <w:rPr>
            <w:noProof/>
            <w:webHidden/>
          </w:rPr>
          <w:fldChar w:fldCharType="begin"/>
        </w:r>
        <w:r w:rsidR="00B440C2">
          <w:rPr>
            <w:noProof/>
            <w:webHidden/>
          </w:rPr>
          <w:instrText xml:space="preserve"> PAGEREF _Toc203979572 \h </w:instrText>
        </w:r>
        <w:r w:rsidR="00B440C2">
          <w:rPr>
            <w:noProof/>
            <w:webHidden/>
          </w:rPr>
        </w:r>
        <w:r w:rsidR="00B440C2">
          <w:rPr>
            <w:noProof/>
            <w:webHidden/>
          </w:rPr>
          <w:fldChar w:fldCharType="separate"/>
        </w:r>
        <w:r w:rsidR="00B440C2">
          <w:rPr>
            <w:noProof/>
            <w:webHidden/>
          </w:rPr>
          <w:t>17</w:t>
        </w:r>
        <w:r w:rsidR="00B440C2">
          <w:rPr>
            <w:noProof/>
            <w:webHidden/>
          </w:rPr>
          <w:fldChar w:fldCharType="end"/>
        </w:r>
      </w:hyperlink>
    </w:p>
    <w:p w14:paraId="682BFAAD" w14:textId="34B741F9"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3" w:history="1">
        <w:r w:rsidR="00B440C2" w:rsidRPr="00EE1285">
          <w:rPr>
            <w:rStyle w:val="Lienhypertexte"/>
            <w:rFonts w:cs="Arial"/>
            <w:noProof/>
          </w:rPr>
          <w:t>ARTICLE 17. RESILIATION</w:t>
        </w:r>
        <w:r w:rsidR="00B440C2">
          <w:rPr>
            <w:noProof/>
            <w:webHidden/>
          </w:rPr>
          <w:tab/>
        </w:r>
        <w:r w:rsidR="00B440C2">
          <w:rPr>
            <w:noProof/>
            <w:webHidden/>
          </w:rPr>
          <w:fldChar w:fldCharType="begin"/>
        </w:r>
        <w:r w:rsidR="00B440C2">
          <w:rPr>
            <w:noProof/>
            <w:webHidden/>
          </w:rPr>
          <w:instrText xml:space="preserve"> PAGEREF _Toc203979573 \h </w:instrText>
        </w:r>
        <w:r w:rsidR="00B440C2">
          <w:rPr>
            <w:noProof/>
            <w:webHidden/>
          </w:rPr>
        </w:r>
        <w:r w:rsidR="00B440C2">
          <w:rPr>
            <w:noProof/>
            <w:webHidden/>
          </w:rPr>
          <w:fldChar w:fldCharType="separate"/>
        </w:r>
        <w:r w:rsidR="00B440C2">
          <w:rPr>
            <w:noProof/>
            <w:webHidden/>
          </w:rPr>
          <w:t>17</w:t>
        </w:r>
        <w:r w:rsidR="00B440C2">
          <w:rPr>
            <w:noProof/>
            <w:webHidden/>
          </w:rPr>
          <w:fldChar w:fldCharType="end"/>
        </w:r>
      </w:hyperlink>
    </w:p>
    <w:p w14:paraId="7A3CB9CD" w14:textId="72713890"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4" w:history="1">
        <w:r w:rsidR="00B440C2" w:rsidRPr="00EE1285">
          <w:rPr>
            <w:rStyle w:val="Lienhypertexte"/>
            <w:rFonts w:eastAsia="MS Gothic" w:cs="Arial"/>
            <w:noProof/>
            <w:lang w:eastAsia="fr-FR"/>
          </w:rPr>
          <w:t>ARTICLE 18.</w:t>
        </w:r>
        <w:r w:rsidR="00B440C2" w:rsidRPr="00EE1285">
          <w:rPr>
            <w:rStyle w:val="Lienhypertexte"/>
            <w:rFonts w:eastAsia="MS Gothic" w:cs="Arial"/>
            <w:noProof/>
          </w:rPr>
          <w:t xml:space="preserve"> DIFFERENDS</w:t>
        </w:r>
        <w:r w:rsidR="00B440C2" w:rsidRPr="00EE1285">
          <w:rPr>
            <w:rStyle w:val="Lienhypertexte"/>
            <w:rFonts w:eastAsia="MS Gothic" w:cs="Arial"/>
            <w:noProof/>
            <w:lang w:eastAsia="fr-FR"/>
          </w:rPr>
          <w:t xml:space="preserve"> – LITIGES</w:t>
        </w:r>
        <w:r w:rsidR="00B440C2">
          <w:rPr>
            <w:noProof/>
            <w:webHidden/>
          </w:rPr>
          <w:tab/>
        </w:r>
        <w:r w:rsidR="00B440C2">
          <w:rPr>
            <w:noProof/>
            <w:webHidden/>
          </w:rPr>
          <w:fldChar w:fldCharType="begin"/>
        </w:r>
        <w:r w:rsidR="00B440C2">
          <w:rPr>
            <w:noProof/>
            <w:webHidden/>
          </w:rPr>
          <w:instrText xml:space="preserve"> PAGEREF _Toc203979574 \h </w:instrText>
        </w:r>
        <w:r w:rsidR="00B440C2">
          <w:rPr>
            <w:noProof/>
            <w:webHidden/>
          </w:rPr>
        </w:r>
        <w:r w:rsidR="00B440C2">
          <w:rPr>
            <w:noProof/>
            <w:webHidden/>
          </w:rPr>
          <w:fldChar w:fldCharType="separate"/>
        </w:r>
        <w:r w:rsidR="00B440C2">
          <w:rPr>
            <w:noProof/>
            <w:webHidden/>
          </w:rPr>
          <w:t>17</w:t>
        </w:r>
        <w:r w:rsidR="00B440C2">
          <w:rPr>
            <w:noProof/>
            <w:webHidden/>
          </w:rPr>
          <w:fldChar w:fldCharType="end"/>
        </w:r>
      </w:hyperlink>
    </w:p>
    <w:p w14:paraId="06B0F073" w14:textId="549D186F"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5" w:history="1">
        <w:r w:rsidR="00B440C2" w:rsidRPr="00EE1285">
          <w:rPr>
            <w:rStyle w:val="Lienhypertexte"/>
            <w:rFonts w:cs="Arial"/>
            <w:noProof/>
          </w:rPr>
          <w:t>ARTICLE 19. DEROGATIONS AU CCAG/FCS</w:t>
        </w:r>
        <w:r w:rsidR="00B440C2">
          <w:rPr>
            <w:noProof/>
            <w:webHidden/>
          </w:rPr>
          <w:tab/>
        </w:r>
        <w:r w:rsidR="00B440C2">
          <w:rPr>
            <w:noProof/>
            <w:webHidden/>
          </w:rPr>
          <w:fldChar w:fldCharType="begin"/>
        </w:r>
        <w:r w:rsidR="00B440C2">
          <w:rPr>
            <w:noProof/>
            <w:webHidden/>
          </w:rPr>
          <w:instrText xml:space="preserve"> PAGEREF _Toc203979575 \h </w:instrText>
        </w:r>
        <w:r w:rsidR="00B440C2">
          <w:rPr>
            <w:noProof/>
            <w:webHidden/>
          </w:rPr>
        </w:r>
        <w:r w:rsidR="00B440C2">
          <w:rPr>
            <w:noProof/>
            <w:webHidden/>
          </w:rPr>
          <w:fldChar w:fldCharType="separate"/>
        </w:r>
        <w:r w:rsidR="00B440C2">
          <w:rPr>
            <w:noProof/>
            <w:webHidden/>
          </w:rPr>
          <w:t>17</w:t>
        </w:r>
        <w:r w:rsidR="00B440C2">
          <w:rPr>
            <w:noProof/>
            <w:webHidden/>
          </w:rPr>
          <w:fldChar w:fldCharType="end"/>
        </w:r>
      </w:hyperlink>
    </w:p>
    <w:p w14:paraId="4D0532BC" w14:textId="2EBD2338" w:rsidR="00B440C2" w:rsidRDefault="00F03A30">
      <w:pPr>
        <w:pStyle w:val="TM1"/>
        <w:rPr>
          <w:rFonts w:asciiTheme="minorHAnsi" w:eastAsiaTheme="minorEastAsia" w:hAnsiTheme="minorHAnsi" w:cstheme="minorBidi"/>
          <w:b w:val="0"/>
          <w:noProof/>
          <w:kern w:val="2"/>
          <w:sz w:val="22"/>
          <w:lang w:eastAsia="fr-FR"/>
          <w14:ligatures w14:val="standardContextual"/>
        </w:rPr>
      </w:pPr>
      <w:hyperlink w:anchor="_Toc203979576" w:history="1">
        <w:r w:rsidR="00B440C2" w:rsidRPr="00EE1285">
          <w:rPr>
            <w:rStyle w:val="Lienhypertexte"/>
            <w:rFonts w:cs="Arial"/>
            <w:noProof/>
          </w:rPr>
          <w:t>ARTICLE 20. ENGAGEMENT DES PARTIES</w:t>
        </w:r>
        <w:r w:rsidR="00B440C2">
          <w:rPr>
            <w:noProof/>
            <w:webHidden/>
          </w:rPr>
          <w:tab/>
        </w:r>
        <w:r w:rsidR="00B440C2">
          <w:rPr>
            <w:noProof/>
            <w:webHidden/>
          </w:rPr>
          <w:fldChar w:fldCharType="begin"/>
        </w:r>
        <w:r w:rsidR="00B440C2">
          <w:rPr>
            <w:noProof/>
            <w:webHidden/>
          </w:rPr>
          <w:instrText xml:space="preserve"> PAGEREF _Toc203979576 \h </w:instrText>
        </w:r>
        <w:r w:rsidR="00B440C2">
          <w:rPr>
            <w:noProof/>
            <w:webHidden/>
          </w:rPr>
        </w:r>
        <w:r w:rsidR="00B440C2">
          <w:rPr>
            <w:noProof/>
            <w:webHidden/>
          </w:rPr>
          <w:fldChar w:fldCharType="separate"/>
        </w:r>
        <w:r w:rsidR="00B440C2">
          <w:rPr>
            <w:noProof/>
            <w:webHidden/>
          </w:rPr>
          <w:t>18</w:t>
        </w:r>
        <w:r w:rsidR="00B440C2">
          <w:rPr>
            <w:noProof/>
            <w:webHidden/>
          </w:rPr>
          <w:fldChar w:fldCharType="end"/>
        </w:r>
      </w:hyperlink>
    </w:p>
    <w:p w14:paraId="5B7830A9" w14:textId="16EA3186"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77" w:history="1">
        <w:r w:rsidR="00B440C2" w:rsidRPr="00EE1285">
          <w:rPr>
            <w:rStyle w:val="Lienhypertexte"/>
            <w:rFonts w:cs="Arial"/>
            <w:noProof/>
            <w14:scene3d>
              <w14:camera w14:prst="orthographicFront"/>
              <w14:lightRig w14:rig="threePt" w14:dir="t">
                <w14:rot w14:lat="0" w14:lon="0" w14:rev="0"/>
              </w14:lightRig>
            </w14:scene3d>
          </w:rPr>
          <w:t>20.1.</w:t>
        </w:r>
        <w:r w:rsidR="00B440C2" w:rsidRPr="00EE1285">
          <w:rPr>
            <w:rStyle w:val="Lienhypertexte"/>
            <w:rFonts w:cs="Arial"/>
            <w:noProof/>
          </w:rPr>
          <w:t xml:space="preserve"> ENGAGEMENT DU TITULAIRE</w:t>
        </w:r>
        <w:r w:rsidR="00B440C2">
          <w:rPr>
            <w:noProof/>
            <w:webHidden/>
          </w:rPr>
          <w:tab/>
        </w:r>
        <w:r w:rsidR="00B440C2">
          <w:rPr>
            <w:noProof/>
            <w:webHidden/>
          </w:rPr>
          <w:fldChar w:fldCharType="begin"/>
        </w:r>
        <w:r w:rsidR="00B440C2">
          <w:rPr>
            <w:noProof/>
            <w:webHidden/>
          </w:rPr>
          <w:instrText xml:space="preserve"> PAGEREF _Toc203979577 \h </w:instrText>
        </w:r>
        <w:r w:rsidR="00B440C2">
          <w:rPr>
            <w:noProof/>
            <w:webHidden/>
          </w:rPr>
        </w:r>
        <w:r w:rsidR="00B440C2">
          <w:rPr>
            <w:noProof/>
            <w:webHidden/>
          </w:rPr>
          <w:fldChar w:fldCharType="separate"/>
        </w:r>
        <w:r w:rsidR="00B440C2">
          <w:rPr>
            <w:noProof/>
            <w:webHidden/>
          </w:rPr>
          <w:t>18</w:t>
        </w:r>
        <w:r w:rsidR="00B440C2">
          <w:rPr>
            <w:noProof/>
            <w:webHidden/>
          </w:rPr>
          <w:fldChar w:fldCharType="end"/>
        </w:r>
      </w:hyperlink>
    </w:p>
    <w:p w14:paraId="2CEF9F7C" w14:textId="6F05D2FD" w:rsidR="00B440C2" w:rsidRDefault="00F03A30">
      <w:pPr>
        <w:pStyle w:val="TM2"/>
        <w:tabs>
          <w:tab w:val="right" w:leader="dot" w:pos="9062"/>
        </w:tabs>
        <w:rPr>
          <w:rFonts w:asciiTheme="minorHAnsi" w:eastAsiaTheme="minorEastAsia" w:hAnsiTheme="minorHAnsi" w:cstheme="minorBidi"/>
          <w:noProof/>
          <w:kern w:val="2"/>
          <w:sz w:val="22"/>
          <w:lang w:eastAsia="fr-FR"/>
          <w14:ligatures w14:val="standardContextual"/>
        </w:rPr>
      </w:pPr>
      <w:hyperlink w:anchor="_Toc203979578" w:history="1">
        <w:r w:rsidR="00B440C2" w:rsidRPr="00EE1285">
          <w:rPr>
            <w:rStyle w:val="Lienhypertexte"/>
            <w:rFonts w:cs="Arial"/>
            <w:noProof/>
            <w14:scene3d>
              <w14:camera w14:prst="orthographicFront"/>
              <w14:lightRig w14:rig="threePt" w14:dir="t">
                <w14:rot w14:lat="0" w14:lon="0" w14:rev="0"/>
              </w14:lightRig>
            </w14:scene3d>
          </w:rPr>
          <w:t>20.2.</w:t>
        </w:r>
        <w:r w:rsidR="00B440C2" w:rsidRPr="00EE1285">
          <w:rPr>
            <w:rStyle w:val="Lienhypertexte"/>
            <w:rFonts w:cs="Arial"/>
            <w:noProof/>
          </w:rPr>
          <w:t xml:space="preserve"> ENGAGEMENT DE L’INSERM</w:t>
        </w:r>
        <w:r w:rsidR="00B440C2">
          <w:rPr>
            <w:noProof/>
            <w:webHidden/>
          </w:rPr>
          <w:tab/>
        </w:r>
        <w:r w:rsidR="00B440C2">
          <w:rPr>
            <w:noProof/>
            <w:webHidden/>
          </w:rPr>
          <w:fldChar w:fldCharType="begin"/>
        </w:r>
        <w:r w:rsidR="00B440C2">
          <w:rPr>
            <w:noProof/>
            <w:webHidden/>
          </w:rPr>
          <w:instrText xml:space="preserve"> PAGEREF _Toc203979578 \h </w:instrText>
        </w:r>
        <w:r w:rsidR="00B440C2">
          <w:rPr>
            <w:noProof/>
            <w:webHidden/>
          </w:rPr>
        </w:r>
        <w:r w:rsidR="00B440C2">
          <w:rPr>
            <w:noProof/>
            <w:webHidden/>
          </w:rPr>
          <w:fldChar w:fldCharType="separate"/>
        </w:r>
        <w:r w:rsidR="00B440C2">
          <w:rPr>
            <w:noProof/>
            <w:webHidden/>
          </w:rPr>
          <w:t>18</w:t>
        </w:r>
        <w:r w:rsidR="00B440C2">
          <w:rPr>
            <w:noProof/>
            <w:webHidden/>
          </w:rPr>
          <w:fldChar w:fldCharType="end"/>
        </w:r>
      </w:hyperlink>
    </w:p>
    <w:p w14:paraId="35BA082D" w14:textId="7FC61496" w:rsidR="00D13BC1" w:rsidRPr="00314366" w:rsidRDefault="00D13BC1" w:rsidP="006409B1">
      <w:pPr>
        <w:spacing w:after="0" w:line="240" w:lineRule="auto"/>
        <w:jc w:val="both"/>
        <w:rPr>
          <w:rFonts w:ascii="Arial" w:eastAsia="Calibri" w:hAnsi="Arial" w:cs="Arial"/>
          <w:b/>
          <w:color w:val="000000"/>
          <w:sz w:val="24"/>
        </w:rPr>
      </w:pPr>
      <w:r w:rsidRPr="00314366">
        <w:rPr>
          <w:rFonts w:ascii="Arial" w:eastAsia="Calibri" w:hAnsi="Arial" w:cs="Arial"/>
          <w:b/>
          <w:color w:val="000000"/>
          <w:sz w:val="24"/>
        </w:rPr>
        <w:fldChar w:fldCharType="end"/>
      </w:r>
    </w:p>
    <w:p w14:paraId="3CD86D9B" w14:textId="77777777" w:rsidR="00D13BC1" w:rsidRPr="00314366" w:rsidRDefault="00D13BC1" w:rsidP="006409B1">
      <w:pPr>
        <w:spacing w:after="0" w:line="240" w:lineRule="auto"/>
        <w:jc w:val="both"/>
        <w:rPr>
          <w:rFonts w:ascii="Arial" w:eastAsia="Calibri" w:hAnsi="Arial" w:cs="Arial"/>
          <w:b/>
          <w:color w:val="000000"/>
          <w:sz w:val="24"/>
        </w:rPr>
      </w:pPr>
    </w:p>
    <w:p w14:paraId="55F1A32E" w14:textId="77777777" w:rsidR="00D13BC1" w:rsidRPr="00314366" w:rsidRDefault="00D13BC1" w:rsidP="006409B1">
      <w:pPr>
        <w:spacing w:after="0" w:line="240" w:lineRule="auto"/>
        <w:jc w:val="both"/>
        <w:rPr>
          <w:rFonts w:ascii="Arial" w:eastAsia="Calibri" w:hAnsi="Arial" w:cs="Arial"/>
          <w:b/>
          <w:color w:val="000000"/>
          <w:sz w:val="24"/>
        </w:rPr>
      </w:pPr>
    </w:p>
    <w:p w14:paraId="320E0DAE" w14:textId="77777777" w:rsidR="00D13BC1" w:rsidRPr="00314366" w:rsidRDefault="00D13BC1" w:rsidP="006409B1">
      <w:pPr>
        <w:spacing w:after="0" w:line="240" w:lineRule="auto"/>
        <w:jc w:val="both"/>
        <w:rPr>
          <w:rFonts w:ascii="Arial" w:eastAsia="Calibri" w:hAnsi="Arial" w:cs="Arial"/>
          <w:b/>
          <w:color w:val="000000"/>
          <w:sz w:val="24"/>
        </w:rPr>
      </w:pPr>
    </w:p>
    <w:p w14:paraId="602F8A40" w14:textId="77777777" w:rsidR="00D13BC1" w:rsidRPr="00314366" w:rsidRDefault="00D13BC1" w:rsidP="006409B1">
      <w:pPr>
        <w:spacing w:after="0" w:line="240" w:lineRule="auto"/>
        <w:jc w:val="both"/>
        <w:rPr>
          <w:rFonts w:ascii="Arial" w:eastAsia="Calibri" w:hAnsi="Arial" w:cs="Arial"/>
          <w:b/>
          <w:color w:val="000000"/>
          <w:sz w:val="24"/>
        </w:rPr>
      </w:pPr>
    </w:p>
    <w:p w14:paraId="1AD7A261" w14:textId="77777777" w:rsidR="00D13BC1" w:rsidRPr="00314366" w:rsidRDefault="00D13BC1" w:rsidP="006409B1">
      <w:pPr>
        <w:spacing w:after="0" w:line="240" w:lineRule="auto"/>
        <w:jc w:val="both"/>
        <w:rPr>
          <w:rFonts w:ascii="Arial" w:eastAsia="Calibri" w:hAnsi="Arial" w:cs="Arial"/>
          <w:b/>
          <w:color w:val="000000"/>
          <w:sz w:val="24"/>
        </w:rPr>
      </w:pPr>
    </w:p>
    <w:p w14:paraId="5D7D10A5" w14:textId="77777777" w:rsidR="00D13BC1" w:rsidRPr="00314366" w:rsidRDefault="00D13BC1" w:rsidP="006409B1">
      <w:pPr>
        <w:spacing w:after="0" w:line="240" w:lineRule="auto"/>
        <w:jc w:val="both"/>
        <w:rPr>
          <w:rFonts w:ascii="Arial" w:eastAsia="Calibri" w:hAnsi="Arial" w:cs="Arial"/>
          <w:b/>
          <w:color w:val="000000"/>
          <w:sz w:val="24"/>
        </w:rPr>
      </w:pPr>
    </w:p>
    <w:p w14:paraId="500C38E0" w14:textId="7FEEDC9C" w:rsidR="00D13BC1" w:rsidRDefault="008A1A68" w:rsidP="008A1A68">
      <w:pPr>
        <w:rPr>
          <w:rFonts w:ascii="Arial" w:eastAsia="Calibri" w:hAnsi="Arial" w:cs="Arial"/>
          <w:b/>
          <w:color w:val="000000"/>
          <w:sz w:val="24"/>
        </w:rPr>
      </w:pPr>
      <w:r>
        <w:rPr>
          <w:rFonts w:ascii="Arial" w:eastAsia="Calibri" w:hAnsi="Arial" w:cs="Arial"/>
          <w:b/>
          <w:color w:val="000000"/>
          <w:sz w:val="24"/>
        </w:rPr>
        <w:br w:type="page"/>
      </w:r>
    </w:p>
    <w:p w14:paraId="1F01239C" w14:textId="529DA939" w:rsidR="00D13BC1" w:rsidRDefault="00C027E0" w:rsidP="006409B1">
      <w:pPr>
        <w:pStyle w:val="Titre1"/>
        <w:rPr>
          <w:rFonts w:cs="Arial"/>
          <w:sz w:val="22"/>
          <w:szCs w:val="22"/>
        </w:rPr>
      </w:pPr>
      <w:bookmarkStart w:id="2" w:name="_Toc203979521"/>
      <w:bookmarkStart w:id="3" w:name="_Toc37167082"/>
      <w:r>
        <w:rPr>
          <w:rFonts w:cs="Arial"/>
          <w:sz w:val="22"/>
          <w:szCs w:val="22"/>
        </w:rPr>
        <w:lastRenderedPageBreak/>
        <w:t>PARTIES CONTRACTANTES</w:t>
      </w:r>
      <w:bookmarkEnd w:id="2"/>
    </w:p>
    <w:p w14:paraId="3A1072F1" w14:textId="5FCDC8EA" w:rsidR="00C027E0" w:rsidRPr="00314366" w:rsidRDefault="00465091" w:rsidP="006409B1">
      <w:pPr>
        <w:pStyle w:val="Titre2"/>
        <w:ind w:left="2204" w:hanging="1211"/>
        <w:rPr>
          <w:rFonts w:cs="Arial"/>
          <w:sz w:val="22"/>
          <w:szCs w:val="22"/>
        </w:rPr>
      </w:pPr>
      <w:bookmarkStart w:id="4" w:name="_Toc203979522"/>
      <w:r>
        <w:rPr>
          <w:rFonts w:cs="Arial"/>
          <w:sz w:val="22"/>
          <w:szCs w:val="22"/>
        </w:rPr>
        <w:t>L’</w:t>
      </w:r>
      <w:r w:rsidR="00C027E0">
        <w:rPr>
          <w:rFonts w:cs="Arial"/>
          <w:sz w:val="22"/>
          <w:szCs w:val="22"/>
        </w:rPr>
        <w:t>A</w:t>
      </w:r>
      <w:r w:rsidR="00DE2D55">
        <w:rPr>
          <w:rFonts w:cs="Arial"/>
          <w:sz w:val="22"/>
          <w:szCs w:val="22"/>
        </w:rPr>
        <w:t>cheteur</w:t>
      </w:r>
      <w:r w:rsidR="00C027E0">
        <w:rPr>
          <w:rFonts w:cs="Arial"/>
          <w:sz w:val="22"/>
          <w:szCs w:val="22"/>
        </w:rPr>
        <w:t xml:space="preserve"> (</w:t>
      </w:r>
      <w:r w:rsidR="00DE2D55">
        <w:rPr>
          <w:rFonts w:cs="Arial"/>
          <w:sz w:val="22"/>
          <w:szCs w:val="22"/>
        </w:rPr>
        <w:t>pouvoir adjudicateur</w:t>
      </w:r>
      <w:r w:rsidR="00C027E0">
        <w:rPr>
          <w:rFonts w:cs="Arial"/>
          <w:sz w:val="22"/>
          <w:szCs w:val="22"/>
        </w:rPr>
        <w:t>)</w:t>
      </w:r>
      <w:bookmarkEnd w:id="4"/>
    </w:p>
    <w:p w14:paraId="09BFCCA6" w14:textId="59630538" w:rsidR="00D13BC1" w:rsidRPr="00465091" w:rsidRDefault="00465091" w:rsidP="0027494A">
      <w:pPr>
        <w:spacing w:after="0" w:line="240" w:lineRule="auto"/>
        <w:jc w:val="both"/>
        <w:rPr>
          <w:rFonts w:ascii="Arial" w:hAnsi="Arial" w:cs="Arial"/>
          <w:b/>
          <w:bCs/>
        </w:rPr>
      </w:pPr>
      <w:r>
        <w:rPr>
          <w:rFonts w:ascii="Arial" w:hAnsi="Arial" w:cs="Arial"/>
          <w:b/>
          <w:bCs/>
        </w:rPr>
        <w:t>L’</w:t>
      </w:r>
      <w:r w:rsidR="00D13BC1" w:rsidRPr="00465091">
        <w:rPr>
          <w:rFonts w:ascii="Arial" w:hAnsi="Arial" w:cs="Arial"/>
          <w:b/>
          <w:bCs/>
        </w:rPr>
        <w:t>Institut National de la Santé et de la Recherche Médicale (Inserm)</w:t>
      </w:r>
    </w:p>
    <w:p w14:paraId="03406187" w14:textId="36C01849" w:rsidR="00D13BC1" w:rsidRPr="0027494A" w:rsidRDefault="00D13BC1" w:rsidP="0027494A">
      <w:pPr>
        <w:spacing w:after="0" w:line="240" w:lineRule="auto"/>
        <w:jc w:val="both"/>
        <w:rPr>
          <w:rFonts w:ascii="Arial" w:hAnsi="Arial" w:cs="Arial"/>
        </w:rPr>
      </w:pPr>
      <w:r w:rsidRPr="0027494A">
        <w:rPr>
          <w:rFonts w:ascii="Arial" w:hAnsi="Arial" w:cs="Arial"/>
        </w:rPr>
        <w:t xml:space="preserve">Délégation Régionale </w:t>
      </w:r>
      <w:r w:rsidR="0027494A" w:rsidRPr="0027494A">
        <w:rPr>
          <w:rFonts w:ascii="Arial" w:hAnsi="Arial" w:cs="Arial"/>
        </w:rPr>
        <w:t>Grand Ouest</w:t>
      </w:r>
      <w:r w:rsidR="00465091">
        <w:rPr>
          <w:rFonts w:ascii="Arial" w:hAnsi="Arial" w:cs="Arial"/>
        </w:rPr>
        <w:t xml:space="preserve">, 24 </w:t>
      </w:r>
      <w:r w:rsidR="008A1A68">
        <w:rPr>
          <w:rFonts w:ascii="Arial" w:hAnsi="Arial" w:cs="Arial"/>
        </w:rPr>
        <w:t>blvd</w:t>
      </w:r>
      <w:r w:rsidR="00465091">
        <w:rPr>
          <w:rFonts w:ascii="Arial" w:hAnsi="Arial" w:cs="Arial"/>
        </w:rPr>
        <w:t xml:space="preserve"> Vincent Gâche 44200 Nantes</w:t>
      </w:r>
      <w:r w:rsidRPr="0027494A">
        <w:rPr>
          <w:rFonts w:ascii="Arial" w:hAnsi="Arial" w:cs="Arial"/>
        </w:rPr>
        <w:t xml:space="preserve"> </w:t>
      </w:r>
    </w:p>
    <w:p w14:paraId="1EEC4052" w14:textId="5B2E8402" w:rsidR="00D13BC1" w:rsidRPr="00314366" w:rsidRDefault="009B111D" w:rsidP="006409B1">
      <w:pPr>
        <w:spacing w:after="0" w:line="240" w:lineRule="auto"/>
        <w:jc w:val="both"/>
        <w:rPr>
          <w:rFonts w:ascii="Arial" w:hAnsi="Arial" w:cs="Arial"/>
        </w:rPr>
      </w:pPr>
      <w:r w:rsidRPr="0027494A">
        <w:rPr>
          <w:rFonts w:ascii="Arial" w:hAnsi="Arial" w:cs="Arial"/>
        </w:rPr>
        <w:t xml:space="preserve">SIRET : 180 036 048 </w:t>
      </w:r>
      <w:r w:rsidR="0027494A" w:rsidRPr="0027494A">
        <w:rPr>
          <w:rFonts w:ascii="Arial" w:hAnsi="Arial" w:cs="Arial"/>
        </w:rPr>
        <w:t>02482</w:t>
      </w:r>
    </w:p>
    <w:p w14:paraId="5D2C5884" w14:textId="1AB49A22" w:rsidR="00BB73E6" w:rsidRDefault="00D13BC1" w:rsidP="00BB73E6">
      <w:pPr>
        <w:spacing w:after="0" w:line="240" w:lineRule="auto"/>
        <w:jc w:val="both"/>
        <w:rPr>
          <w:rFonts w:ascii="Arial" w:hAnsi="Arial" w:cs="Arial"/>
        </w:rPr>
      </w:pPr>
      <w:r w:rsidRPr="00314366">
        <w:rPr>
          <w:rFonts w:ascii="Arial" w:hAnsi="Arial" w:cs="Arial"/>
        </w:rPr>
        <w:t xml:space="preserve">Représenté par </w:t>
      </w:r>
      <w:r w:rsidR="00C027E0">
        <w:rPr>
          <w:rFonts w:ascii="Arial" w:hAnsi="Arial" w:cs="Arial"/>
        </w:rPr>
        <w:t xml:space="preserve">le </w:t>
      </w:r>
      <w:r w:rsidR="0027494A">
        <w:rPr>
          <w:rFonts w:ascii="Arial" w:hAnsi="Arial" w:cs="Arial"/>
        </w:rPr>
        <w:t>Délégué Régional</w:t>
      </w:r>
      <w:r w:rsidR="00C027E0">
        <w:rPr>
          <w:rFonts w:ascii="Arial" w:hAnsi="Arial" w:cs="Arial"/>
        </w:rPr>
        <w:t xml:space="preserve"> en sa qualité de Représentant du pouvoir adjudicateur pour le présent marché, M. </w:t>
      </w:r>
      <w:r w:rsidR="0027494A">
        <w:rPr>
          <w:rFonts w:ascii="Arial" w:hAnsi="Arial" w:cs="Arial"/>
        </w:rPr>
        <w:t>Frédéric DELALEU</w:t>
      </w:r>
    </w:p>
    <w:p w14:paraId="4CD62B0D" w14:textId="77777777" w:rsidR="00BB73E6" w:rsidRPr="00BB73E6" w:rsidRDefault="00BB73E6" w:rsidP="00BB73E6">
      <w:pPr>
        <w:spacing w:after="0" w:line="240" w:lineRule="auto"/>
        <w:jc w:val="both"/>
        <w:rPr>
          <w:rFonts w:ascii="Arial" w:hAnsi="Arial" w:cs="Arial"/>
          <w:sz w:val="14"/>
          <w:szCs w:val="14"/>
        </w:rPr>
      </w:pPr>
    </w:p>
    <w:p w14:paraId="43315126" w14:textId="77777777" w:rsidR="001E7067" w:rsidRDefault="001E7067" w:rsidP="001E7067">
      <w:pPr>
        <w:spacing w:after="0" w:line="240" w:lineRule="auto"/>
        <w:rPr>
          <w:rFonts w:ascii="Arial" w:hAnsi="Arial" w:cs="Arial"/>
        </w:rPr>
      </w:pPr>
      <w:r>
        <w:rPr>
          <w:rFonts w:ascii="Arial" w:hAnsi="Arial" w:cs="Arial"/>
        </w:rPr>
        <w:t>Pour le compte des laboratoires CRCI2NA U1307 et INCIT U1302 situés à Nantes</w:t>
      </w:r>
    </w:p>
    <w:p w14:paraId="41D564F0" w14:textId="77777777" w:rsidR="001E7067" w:rsidRDefault="001E7067" w:rsidP="001E7067">
      <w:pPr>
        <w:spacing w:after="0" w:line="240" w:lineRule="auto"/>
        <w:rPr>
          <w:rFonts w:ascii="Arial" w:hAnsi="Arial" w:cs="Arial"/>
        </w:rPr>
      </w:pPr>
    </w:p>
    <w:p w14:paraId="4AA83B57" w14:textId="7E178201" w:rsidR="00C027E0" w:rsidRPr="00314366" w:rsidRDefault="00465091" w:rsidP="001E7067">
      <w:pPr>
        <w:spacing w:after="0" w:line="360" w:lineRule="auto"/>
        <w:rPr>
          <w:rFonts w:ascii="Arial" w:hAnsi="Arial" w:cs="Arial"/>
        </w:rPr>
      </w:pPr>
      <w:r w:rsidRPr="00F94D42">
        <w:rPr>
          <w:rFonts w:ascii="Arial" w:hAnsi="Arial" w:cs="Arial"/>
        </w:rPr>
        <w:t xml:space="preserve">Désigné ci-après par </w:t>
      </w:r>
      <w:r w:rsidR="009B111D">
        <w:rPr>
          <w:rFonts w:ascii="Arial" w:hAnsi="Arial" w:cs="Arial"/>
        </w:rPr>
        <w:t>« </w:t>
      </w:r>
      <w:r w:rsidR="00C027E0">
        <w:rPr>
          <w:rFonts w:ascii="Arial" w:hAnsi="Arial" w:cs="Arial"/>
        </w:rPr>
        <w:t>l’Inserm</w:t>
      </w:r>
      <w:r w:rsidR="009B111D">
        <w:rPr>
          <w:rFonts w:ascii="Arial" w:hAnsi="Arial" w:cs="Arial"/>
        </w:rPr>
        <w:t> »</w:t>
      </w:r>
      <w:r w:rsidR="00C027E0">
        <w:rPr>
          <w:rFonts w:ascii="Arial" w:hAnsi="Arial" w:cs="Arial"/>
        </w:rPr>
        <w:t xml:space="preserve"> ou « l’établissement »</w:t>
      </w:r>
      <w:r w:rsidR="00B23F26">
        <w:rPr>
          <w:rFonts w:ascii="Arial" w:hAnsi="Arial" w:cs="Arial"/>
        </w:rPr>
        <w:t xml:space="preserve"> ou « l’Acheteur »</w:t>
      </w:r>
    </w:p>
    <w:p w14:paraId="493A11D3" w14:textId="77777777" w:rsidR="00C027E0" w:rsidRDefault="00C027E0" w:rsidP="006409B1">
      <w:pPr>
        <w:jc w:val="both"/>
        <w:rPr>
          <w:rFonts w:ascii="Arial" w:hAnsi="Arial" w:cs="Arial"/>
        </w:rPr>
      </w:pPr>
    </w:p>
    <w:p w14:paraId="45C4F729" w14:textId="6ECF6968" w:rsidR="00C027E0" w:rsidRPr="00C027E0" w:rsidRDefault="00DE2D55" w:rsidP="006409B1">
      <w:pPr>
        <w:pStyle w:val="Titre2"/>
        <w:ind w:left="2204" w:hanging="1211"/>
        <w:rPr>
          <w:rFonts w:cs="Arial"/>
          <w:sz w:val="22"/>
          <w:szCs w:val="22"/>
        </w:rPr>
      </w:pPr>
      <w:bookmarkStart w:id="5" w:name="_Toc203979523"/>
      <w:r>
        <w:rPr>
          <w:rFonts w:cs="Arial"/>
          <w:sz w:val="22"/>
          <w:szCs w:val="22"/>
        </w:rPr>
        <w:t>Le titulaire du marche</w:t>
      </w:r>
      <w:bookmarkEnd w:id="5"/>
    </w:p>
    <w:p w14:paraId="037645C3" w14:textId="23623121" w:rsidR="00C027E0" w:rsidRDefault="00C027E0" w:rsidP="00BD73BA">
      <w:pPr>
        <w:spacing w:after="0"/>
        <w:jc w:val="both"/>
        <w:rPr>
          <w:rFonts w:ascii="Arial" w:hAnsi="Arial" w:cs="Arial"/>
        </w:rPr>
      </w:pPr>
    </w:p>
    <w:p w14:paraId="36EE1D2A" w14:textId="57C420F7" w:rsidR="00C027E0" w:rsidRPr="0027494A" w:rsidRDefault="00C027E0" w:rsidP="001E7067">
      <w:pPr>
        <w:spacing w:after="240"/>
        <w:jc w:val="both"/>
        <w:rPr>
          <w:rFonts w:ascii="Arial" w:hAnsi="Arial" w:cs="Arial"/>
          <w:b/>
        </w:rPr>
      </w:pPr>
      <w:r w:rsidRPr="0027494A">
        <w:rPr>
          <w:rFonts w:ascii="Arial" w:hAnsi="Arial" w:cs="Arial"/>
          <w:b/>
        </w:rPr>
        <w:t>La société : ……………………………………………………………………………………………</w:t>
      </w:r>
    </w:p>
    <w:p w14:paraId="67E19AC3" w14:textId="77777777" w:rsidR="00C027E0" w:rsidRPr="0027494A" w:rsidRDefault="00C027E0" w:rsidP="001E7067">
      <w:pPr>
        <w:spacing w:after="0"/>
        <w:jc w:val="both"/>
        <w:rPr>
          <w:rFonts w:ascii="Arial" w:hAnsi="Arial" w:cs="Arial"/>
        </w:rPr>
      </w:pPr>
      <w:r w:rsidRPr="0027494A">
        <w:rPr>
          <w:rFonts w:ascii="Arial" w:hAnsi="Arial" w:cs="Arial"/>
        </w:rPr>
        <w:t>Adresse : ……………………………………………………………………………………………….</w:t>
      </w:r>
    </w:p>
    <w:p w14:paraId="54FB281E" w14:textId="77777777" w:rsidR="00C027E0" w:rsidRPr="0027494A" w:rsidRDefault="00C027E0" w:rsidP="001E7067">
      <w:pPr>
        <w:spacing w:after="0"/>
        <w:jc w:val="both"/>
        <w:rPr>
          <w:rFonts w:ascii="Arial" w:hAnsi="Arial" w:cs="Arial"/>
        </w:rPr>
      </w:pPr>
      <w:r w:rsidRPr="0027494A">
        <w:rPr>
          <w:rFonts w:ascii="Arial" w:hAnsi="Arial" w:cs="Arial"/>
        </w:rPr>
        <w:t>……………………………………………………………………………………………………………</w:t>
      </w:r>
    </w:p>
    <w:p w14:paraId="054B55C7" w14:textId="77777777" w:rsidR="00C027E0" w:rsidRPr="0027494A" w:rsidRDefault="00C027E0" w:rsidP="006409B1">
      <w:pPr>
        <w:spacing w:after="0"/>
        <w:jc w:val="both"/>
        <w:rPr>
          <w:rFonts w:ascii="Arial" w:hAnsi="Arial" w:cs="Arial"/>
        </w:rPr>
      </w:pPr>
      <w:r w:rsidRPr="0027494A">
        <w:rPr>
          <w:rFonts w:ascii="Arial" w:hAnsi="Arial" w:cs="Arial"/>
        </w:rPr>
        <w:t>Téléphone : …………………………………………………………………………………………….</w:t>
      </w:r>
    </w:p>
    <w:p w14:paraId="7C131049" w14:textId="77777777" w:rsidR="00C027E0" w:rsidRPr="0027494A" w:rsidRDefault="00C027E0" w:rsidP="006409B1">
      <w:pPr>
        <w:spacing w:after="0"/>
        <w:jc w:val="both"/>
        <w:rPr>
          <w:rFonts w:ascii="Arial" w:hAnsi="Arial" w:cs="Arial"/>
        </w:rPr>
      </w:pPr>
      <w:r w:rsidRPr="0027494A">
        <w:rPr>
          <w:rFonts w:ascii="Arial" w:hAnsi="Arial" w:cs="Arial"/>
        </w:rPr>
        <w:t>Courriel : ………………………………………………………………………………………………...</w:t>
      </w:r>
    </w:p>
    <w:p w14:paraId="0264B0D7" w14:textId="77777777" w:rsidR="00C027E0" w:rsidRPr="0027494A" w:rsidRDefault="00C027E0" w:rsidP="006409B1">
      <w:pPr>
        <w:spacing w:after="0"/>
        <w:jc w:val="both"/>
        <w:rPr>
          <w:rFonts w:ascii="Arial" w:hAnsi="Arial" w:cs="Arial"/>
        </w:rPr>
      </w:pPr>
    </w:p>
    <w:p w14:paraId="2DF2A22E" w14:textId="15F6EBD4" w:rsidR="00C027E0" w:rsidRPr="0027494A" w:rsidRDefault="00C027E0" w:rsidP="006A61CB">
      <w:pPr>
        <w:spacing w:after="0" w:line="240" w:lineRule="auto"/>
        <w:rPr>
          <w:rFonts w:ascii="Arial" w:hAnsi="Arial" w:cs="Arial"/>
        </w:rPr>
      </w:pPr>
      <w:r w:rsidRPr="0027494A">
        <w:rPr>
          <w:rFonts w:ascii="Arial" w:hAnsi="Arial" w:cs="Arial"/>
        </w:rPr>
        <w:t xml:space="preserve">Identifié au RCS de ……………………… </w:t>
      </w:r>
    </w:p>
    <w:p w14:paraId="734F62E0" w14:textId="4A1297F3" w:rsidR="00C027E0" w:rsidRPr="0027494A" w:rsidRDefault="00C027E0" w:rsidP="00465091">
      <w:pPr>
        <w:spacing w:after="0" w:line="240" w:lineRule="auto"/>
        <w:jc w:val="both"/>
        <w:rPr>
          <w:rFonts w:ascii="Arial" w:hAnsi="Arial" w:cs="Arial"/>
        </w:rPr>
      </w:pPr>
      <w:r w:rsidRPr="0027494A">
        <w:rPr>
          <w:rFonts w:ascii="Arial" w:hAnsi="Arial" w:cs="Arial"/>
        </w:rPr>
        <w:t>Numéro d’identité de l’établissement (SIRET) : …………………………………………………….</w:t>
      </w:r>
    </w:p>
    <w:p w14:paraId="479111CD" w14:textId="77777777" w:rsidR="00C027E0" w:rsidRPr="0027494A" w:rsidRDefault="00C027E0" w:rsidP="00465091">
      <w:pPr>
        <w:spacing w:after="0" w:line="240" w:lineRule="auto"/>
        <w:jc w:val="both"/>
        <w:rPr>
          <w:rFonts w:ascii="Arial" w:hAnsi="Arial" w:cs="Arial"/>
        </w:rPr>
      </w:pPr>
      <w:r w:rsidRPr="0027494A">
        <w:rPr>
          <w:rFonts w:ascii="Arial" w:hAnsi="Arial" w:cs="Arial"/>
        </w:rPr>
        <w:t>Code d’activité économique principale (APE) : …………………………………………………….</w:t>
      </w:r>
    </w:p>
    <w:p w14:paraId="2364CB01" w14:textId="77777777" w:rsidR="00C027E0" w:rsidRPr="0027494A" w:rsidRDefault="00C027E0" w:rsidP="006409B1">
      <w:pPr>
        <w:spacing w:after="0"/>
        <w:jc w:val="both"/>
        <w:rPr>
          <w:rFonts w:ascii="Arial" w:hAnsi="Arial" w:cs="Arial"/>
        </w:rPr>
      </w:pPr>
    </w:p>
    <w:p w14:paraId="6CCC9D8F" w14:textId="170BF82E" w:rsidR="00C027E0" w:rsidRPr="00207EA0" w:rsidRDefault="00C027E0" w:rsidP="006409B1">
      <w:pPr>
        <w:spacing w:after="0"/>
        <w:jc w:val="both"/>
        <w:rPr>
          <w:rFonts w:ascii="Arial" w:hAnsi="Arial" w:cs="Arial"/>
        </w:rPr>
      </w:pPr>
      <w:r w:rsidRPr="0027494A">
        <w:rPr>
          <w:rFonts w:ascii="Arial" w:hAnsi="Arial" w:cs="Arial"/>
        </w:rPr>
        <w:t>Représenté par : ……………………………… agissant en qualité de …………………………...</w:t>
      </w:r>
    </w:p>
    <w:p w14:paraId="00C559A2" w14:textId="77777777" w:rsidR="00C027E0" w:rsidRPr="00F94D42" w:rsidRDefault="00C027E0" w:rsidP="006409B1">
      <w:pPr>
        <w:spacing w:after="0"/>
        <w:jc w:val="both"/>
        <w:rPr>
          <w:rFonts w:ascii="Arial" w:hAnsi="Arial" w:cs="Arial"/>
        </w:rPr>
      </w:pPr>
    </w:p>
    <w:p w14:paraId="69FD9DDB" w14:textId="0FB2F23D" w:rsidR="00C027E0" w:rsidRDefault="00C027E0" w:rsidP="0027494A">
      <w:pPr>
        <w:spacing w:after="0"/>
        <w:jc w:val="both"/>
        <w:rPr>
          <w:rFonts w:ascii="Arial" w:hAnsi="Arial" w:cs="Arial"/>
        </w:rPr>
      </w:pPr>
      <w:r w:rsidRPr="00F94D42">
        <w:rPr>
          <w:rFonts w:ascii="Arial" w:hAnsi="Arial" w:cs="Arial"/>
        </w:rPr>
        <w:t>Désigné ci-après par « </w:t>
      </w:r>
      <w:r w:rsidRPr="00207EA0">
        <w:rPr>
          <w:rFonts w:ascii="Arial" w:hAnsi="Arial" w:cs="Arial"/>
          <w:b/>
        </w:rPr>
        <w:t>Le Titulaire</w:t>
      </w:r>
      <w:r w:rsidRPr="00F94D42">
        <w:rPr>
          <w:rFonts w:ascii="Arial" w:hAnsi="Arial" w:cs="Arial"/>
        </w:rPr>
        <w:t> »</w:t>
      </w:r>
    </w:p>
    <w:p w14:paraId="2D6AA46C" w14:textId="77777777" w:rsidR="0027494A" w:rsidRDefault="0027494A" w:rsidP="0027494A">
      <w:pPr>
        <w:spacing w:after="0"/>
        <w:jc w:val="both"/>
        <w:rPr>
          <w:rFonts w:ascii="Arial" w:hAnsi="Arial" w:cs="Arial"/>
        </w:rPr>
      </w:pPr>
    </w:p>
    <w:p w14:paraId="5D72432D" w14:textId="0BFFDB9B" w:rsidR="003E27D0" w:rsidRDefault="00952B3A" w:rsidP="006409B1">
      <w:pPr>
        <w:pStyle w:val="Titre1"/>
        <w:rPr>
          <w:rFonts w:cs="Arial"/>
          <w:sz w:val="22"/>
          <w:szCs w:val="22"/>
        </w:rPr>
      </w:pPr>
      <w:bookmarkStart w:id="6" w:name="_Toc203979524"/>
      <w:r>
        <w:rPr>
          <w:rFonts w:cs="Arial"/>
          <w:sz w:val="22"/>
          <w:szCs w:val="22"/>
        </w:rPr>
        <w:t>CONTEXTE DE L’ACHAT</w:t>
      </w:r>
      <w:bookmarkEnd w:id="6"/>
      <w:r w:rsidRPr="00314366">
        <w:rPr>
          <w:rFonts w:cs="Arial"/>
          <w:sz w:val="22"/>
          <w:szCs w:val="22"/>
        </w:rPr>
        <w:t xml:space="preserve"> </w:t>
      </w:r>
    </w:p>
    <w:p w14:paraId="014E6453" w14:textId="77777777" w:rsidR="00BB73E6" w:rsidRPr="00BB73E6" w:rsidRDefault="00BB73E6" w:rsidP="00BB73E6">
      <w:pPr>
        <w:rPr>
          <w:sz w:val="2"/>
          <w:szCs w:val="2"/>
        </w:rPr>
      </w:pPr>
    </w:p>
    <w:p w14:paraId="0B12220A" w14:textId="41011C5A" w:rsidR="001E7067" w:rsidRDefault="001E7067" w:rsidP="001E7067">
      <w:pPr>
        <w:spacing w:after="0"/>
        <w:jc w:val="both"/>
        <w:rPr>
          <w:rFonts w:ascii="Arial" w:hAnsi="Arial" w:cs="Arial"/>
        </w:rPr>
      </w:pPr>
      <w:r>
        <w:rPr>
          <w:rFonts w:ascii="Arial" w:hAnsi="Arial" w:cs="Arial"/>
        </w:rPr>
        <w:t>Les laboratoires de recherche médicale publique CRCI2NA U1307 et INCIT U1307 ont des besoins récurrents en sérum de veau fœtal pour l’exercice de leurs activités de recherche sur le cancer.</w:t>
      </w:r>
    </w:p>
    <w:p w14:paraId="1DBF1F66" w14:textId="77777777" w:rsidR="001E7067" w:rsidRPr="006A61CB" w:rsidRDefault="001E7067" w:rsidP="001E7067">
      <w:pPr>
        <w:spacing w:after="0"/>
        <w:jc w:val="both"/>
        <w:rPr>
          <w:rFonts w:ascii="Arial" w:hAnsi="Arial" w:cs="Arial"/>
          <w:sz w:val="4"/>
          <w:szCs w:val="4"/>
        </w:rPr>
      </w:pPr>
    </w:p>
    <w:p w14:paraId="790DB987" w14:textId="34572F23" w:rsidR="00D13BC1" w:rsidRPr="00314366" w:rsidRDefault="00D13BC1" w:rsidP="006409B1">
      <w:pPr>
        <w:pStyle w:val="Titre1"/>
        <w:rPr>
          <w:rFonts w:cs="Arial"/>
          <w:sz w:val="22"/>
          <w:szCs w:val="22"/>
        </w:rPr>
      </w:pPr>
      <w:bookmarkStart w:id="7" w:name="_Toc203979525"/>
      <w:r w:rsidRPr="00314366">
        <w:rPr>
          <w:rFonts w:cs="Arial"/>
          <w:sz w:val="22"/>
          <w:szCs w:val="22"/>
        </w:rPr>
        <w:t xml:space="preserve">CARACTERISQUES </w:t>
      </w:r>
      <w:r w:rsidR="00C027E0">
        <w:rPr>
          <w:rFonts w:cs="Arial"/>
          <w:sz w:val="22"/>
          <w:szCs w:val="22"/>
        </w:rPr>
        <w:t xml:space="preserve">PRINCIPALES </w:t>
      </w:r>
      <w:r w:rsidRPr="00314366">
        <w:rPr>
          <w:rFonts w:cs="Arial"/>
          <w:sz w:val="22"/>
          <w:szCs w:val="22"/>
        </w:rPr>
        <w:t>DU MARCHE</w:t>
      </w:r>
      <w:bookmarkEnd w:id="7"/>
      <w:r w:rsidRPr="00314366">
        <w:rPr>
          <w:rFonts w:cs="Arial"/>
          <w:sz w:val="22"/>
          <w:szCs w:val="22"/>
        </w:rPr>
        <w:t xml:space="preserve"> </w:t>
      </w:r>
      <w:bookmarkEnd w:id="3"/>
    </w:p>
    <w:p w14:paraId="1E935606" w14:textId="77777777" w:rsidR="00D13BC1" w:rsidRPr="00314366" w:rsidRDefault="00D13BC1" w:rsidP="006409B1">
      <w:pPr>
        <w:pStyle w:val="Titre2"/>
        <w:ind w:left="2204" w:hanging="1211"/>
        <w:rPr>
          <w:rFonts w:cs="Arial"/>
          <w:sz w:val="22"/>
          <w:szCs w:val="22"/>
        </w:rPr>
      </w:pPr>
      <w:bookmarkStart w:id="8" w:name="_Toc203979526"/>
      <w:r w:rsidRPr="00314366">
        <w:rPr>
          <w:rFonts w:cs="Arial"/>
          <w:sz w:val="22"/>
          <w:szCs w:val="22"/>
        </w:rPr>
        <w:t>Objet</w:t>
      </w:r>
      <w:bookmarkEnd w:id="8"/>
    </w:p>
    <w:p w14:paraId="312ECF44" w14:textId="4756358F" w:rsidR="003A0C4D" w:rsidRPr="001E7067" w:rsidRDefault="00D13BC1" w:rsidP="006409B1">
      <w:pPr>
        <w:shd w:val="clear" w:color="auto" w:fill="FFFFFF" w:themeFill="background1"/>
        <w:spacing w:before="120" w:after="120" w:line="240" w:lineRule="auto"/>
        <w:jc w:val="both"/>
        <w:rPr>
          <w:rFonts w:ascii="Arial" w:eastAsia="Calibri" w:hAnsi="Arial" w:cs="Arial"/>
        </w:rPr>
      </w:pPr>
      <w:r w:rsidRPr="00314366">
        <w:rPr>
          <w:rFonts w:ascii="Arial" w:eastAsia="Calibri" w:hAnsi="Arial" w:cs="Arial"/>
        </w:rPr>
        <w:t xml:space="preserve">Le présent marché a pour objet </w:t>
      </w:r>
      <w:bookmarkStart w:id="9" w:name="_Toc37167085"/>
      <w:r w:rsidR="001E7067" w:rsidRPr="001E7067">
        <w:rPr>
          <w:rFonts w:ascii="Arial" w:eastAsia="Calibri" w:hAnsi="Arial" w:cs="Arial"/>
        </w:rPr>
        <w:t>la fourniture de sérum de veau fœtal pour les laboratoires CRCI2NA U1307 et INCIT U1302 à Nantes</w:t>
      </w:r>
      <w:r w:rsidR="001E7067">
        <w:rPr>
          <w:rFonts w:ascii="Arial" w:eastAsia="Calibri" w:hAnsi="Arial" w:cs="Arial"/>
        </w:rPr>
        <w:t>.</w:t>
      </w:r>
    </w:p>
    <w:p w14:paraId="67354B7A" w14:textId="61618CF0" w:rsidR="00D13BC1" w:rsidRPr="00314366" w:rsidRDefault="00D13BC1" w:rsidP="006409B1">
      <w:pPr>
        <w:pStyle w:val="Titre2"/>
        <w:ind w:left="2204" w:hanging="1211"/>
        <w:rPr>
          <w:rFonts w:cs="Arial"/>
          <w:sz w:val="22"/>
          <w:szCs w:val="22"/>
        </w:rPr>
      </w:pPr>
      <w:bookmarkStart w:id="10" w:name="_Toc203979527"/>
      <w:r w:rsidRPr="00314366">
        <w:rPr>
          <w:rFonts w:cs="Arial"/>
          <w:sz w:val="22"/>
          <w:szCs w:val="22"/>
        </w:rPr>
        <w:t xml:space="preserve">Forme </w:t>
      </w:r>
      <w:bookmarkEnd w:id="10"/>
    </w:p>
    <w:p w14:paraId="052B8AB5" w14:textId="32269430" w:rsidR="00A32031" w:rsidRDefault="00B23F26" w:rsidP="0027494A">
      <w:pPr>
        <w:pStyle w:val="Normal2"/>
        <w:rPr>
          <w:rFonts w:eastAsia="Calibri" w:cs="Arial"/>
          <w:sz w:val="22"/>
          <w:szCs w:val="22"/>
          <w:lang w:eastAsia="en-US"/>
        </w:rPr>
      </w:pPr>
      <w:r w:rsidRPr="00B23F26">
        <w:rPr>
          <w:rFonts w:eastAsia="Calibri" w:cs="Arial"/>
          <w:sz w:val="22"/>
          <w:szCs w:val="22"/>
          <w:lang w:eastAsia="en-US"/>
        </w:rPr>
        <w:t xml:space="preserve">Le marché public constitue un </w:t>
      </w:r>
      <w:r w:rsidR="0011011C">
        <w:rPr>
          <w:rFonts w:eastAsia="Calibri" w:cs="Arial"/>
          <w:sz w:val="22"/>
          <w:szCs w:val="22"/>
          <w:lang w:eastAsia="en-US"/>
        </w:rPr>
        <w:t>ac</w:t>
      </w:r>
      <w:r w:rsidR="0011011C" w:rsidRPr="0011011C">
        <w:rPr>
          <w:rFonts w:eastAsia="Calibri" w:cs="Arial"/>
          <w:sz w:val="22"/>
          <w:szCs w:val="22"/>
          <w:lang w:eastAsia="en-US"/>
        </w:rPr>
        <w:t xml:space="preserve">cord-cadre multi-attributaires </w:t>
      </w:r>
      <w:r w:rsidR="00A32031">
        <w:rPr>
          <w:rFonts w:eastAsia="Calibri" w:cs="Arial"/>
          <w:sz w:val="22"/>
          <w:szCs w:val="22"/>
          <w:lang w:eastAsia="en-US"/>
        </w:rPr>
        <w:t xml:space="preserve">qui est exécuté au fur et à </w:t>
      </w:r>
      <w:r w:rsidR="00A32031" w:rsidRPr="00820CB0">
        <w:rPr>
          <w:rFonts w:eastAsia="Calibri" w:cs="Arial"/>
          <w:sz w:val="22"/>
          <w:szCs w:val="22"/>
          <w:lang w:eastAsia="en-US"/>
        </w:rPr>
        <w:t>mesure de l’émission de</w:t>
      </w:r>
      <w:r w:rsidR="0011011C" w:rsidRPr="00820CB0">
        <w:rPr>
          <w:rFonts w:eastAsia="Calibri" w:cs="Arial"/>
          <w:sz w:val="22"/>
          <w:szCs w:val="22"/>
          <w:lang w:eastAsia="en-US"/>
        </w:rPr>
        <w:t xml:space="preserve"> bons de commande</w:t>
      </w:r>
      <w:r w:rsidRPr="00820CB0">
        <w:rPr>
          <w:rFonts w:eastAsia="Calibri" w:cs="Arial"/>
          <w:sz w:val="22"/>
          <w:szCs w:val="22"/>
          <w:lang w:eastAsia="en-US"/>
        </w:rPr>
        <w:t xml:space="preserve">, </w:t>
      </w:r>
      <w:r w:rsidR="00A32031" w:rsidRPr="00820CB0">
        <w:rPr>
          <w:rFonts w:eastAsia="Calibri" w:cs="Arial"/>
          <w:sz w:val="22"/>
          <w:szCs w:val="22"/>
          <w:lang w:eastAsia="en-US"/>
        </w:rPr>
        <w:t>qui fixe toutes les stipulations contractuelles,</w:t>
      </w:r>
      <w:r w:rsidR="00A32031">
        <w:rPr>
          <w:rFonts w:eastAsia="Calibri" w:cs="Arial"/>
          <w:sz w:val="22"/>
          <w:szCs w:val="22"/>
          <w:lang w:eastAsia="en-US"/>
        </w:rPr>
        <w:t xml:space="preserve"> aux conditions des</w:t>
      </w:r>
      <w:r w:rsidRPr="00B23F26">
        <w:rPr>
          <w:rFonts w:eastAsia="Calibri" w:cs="Arial"/>
          <w:sz w:val="22"/>
          <w:szCs w:val="22"/>
          <w:lang w:eastAsia="en-US"/>
        </w:rPr>
        <w:t xml:space="preserve"> articles R.2162-13 </w:t>
      </w:r>
      <w:r w:rsidR="00B64E60">
        <w:rPr>
          <w:rFonts w:eastAsia="Calibri" w:cs="Arial"/>
          <w:sz w:val="22"/>
          <w:szCs w:val="22"/>
          <w:lang w:eastAsia="en-US"/>
        </w:rPr>
        <w:t>et</w:t>
      </w:r>
      <w:r w:rsidR="0027494A">
        <w:rPr>
          <w:rFonts w:eastAsia="Calibri" w:cs="Arial"/>
          <w:sz w:val="22"/>
          <w:szCs w:val="22"/>
          <w:lang w:eastAsia="en-US"/>
        </w:rPr>
        <w:t xml:space="preserve"> </w:t>
      </w:r>
      <w:r w:rsidRPr="00B23F26">
        <w:rPr>
          <w:rFonts w:eastAsia="Calibri" w:cs="Arial"/>
          <w:sz w:val="22"/>
          <w:szCs w:val="22"/>
          <w:lang w:eastAsia="en-US"/>
        </w:rPr>
        <w:t>R.2162-14 du code de la commande publique.</w:t>
      </w:r>
    </w:p>
    <w:p w14:paraId="6D2D02FD" w14:textId="77777777" w:rsidR="006253E9" w:rsidRDefault="006253E9" w:rsidP="0027494A">
      <w:pPr>
        <w:pStyle w:val="Normal2"/>
        <w:rPr>
          <w:rFonts w:eastAsia="Calibri" w:cs="Arial"/>
          <w:sz w:val="22"/>
          <w:szCs w:val="22"/>
          <w:lang w:eastAsia="en-US"/>
        </w:rPr>
      </w:pPr>
    </w:p>
    <w:p w14:paraId="7998DB3F" w14:textId="630D0301" w:rsidR="006253E9" w:rsidRPr="00BA3F00" w:rsidRDefault="006253E9" w:rsidP="006253E9">
      <w:pPr>
        <w:pStyle w:val="Normal2"/>
        <w:rPr>
          <w:rFonts w:eastAsia="Calibri" w:cs="Arial"/>
          <w:sz w:val="22"/>
          <w:szCs w:val="22"/>
          <w:lang w:eastAsia="en-US"/>
        </w:rPr>
      </w:pPr>
      <w:r w:rsidRPr="0011110A">
        <w:rPr>
          <w:rFonts w:eastAsia="Calibri" w:cs="Arial"/>
          <w:sz w:val="22"/>
          <w:szCs w:val="22"/>
          <w:lang w:eastAsia="en-US"/>
        </w:rPr>
        <w:lastRenderedPageBreak/>
        <w:t xml:space="preserve">Il n’est pas fixé de nombre maximum d’opérateurs économiques avec lequel </w:t>
      </w:r>
      <w:r w:rsidR="00A32031" w:rsidRPr="0011110A">
        <w:rPr>
          <w:rFonts w:eastAsia="Calibri" w:cs="Arial"/>
          <w:sz w:val="22"/>
          <w:szCs w:val="22"/>
          <w:lang w:eastAsia="en-US"/>
        </w:rPr>
        <w:t>pourra être</w:t>
      </w:r>
      <w:r w:rsidRPr="0011110A">
        <w:rPr>
          <w:rFonts w:eastAsia="Calibri" w:cs="Arial"/>
          <w:sz w:val="22"/>
          <w:szCs w:val="22"/>
          <w:lang w:eastAsia="en-US"/>
        </w:rPr>
        <w:t xml:space="preserve"> conclu l’accord-cadr</w:t>
      </w:r>
      <w:r w:rsidR="00DC2141" w:rsidRPr="0011110A">
        <w:rPr>
          <w:rFonts w:eastAsia="Calibri" w:cs="Arial"/>
          <w:sz w:val="22"/>
          <w:szCs w:val="22"/>
          <w:lang w:eastAsia="en-US"/>
        </w:rPr>
        <w:t>e.</w:t>
      </w:r>
    </w:p>
    <w:p w14:paraId="780A8F7B" w14:textId="77777777" w:rsidR="0011011C" w:rsidRPr="001B5A23" w:rsidRDefault="0011011C" w:rsidP="0027494A">
      <w:pPr>
        <w:pStyle w:val="Normal2"/>
        <w:rPr>
          <w:rFonts w:eastAsia="Calibri" w:cs="Arial"/>
          <w:color w:val="000000" w:themeColor="text1"/>
          <w:sz w:val="22"/>
          <w:szCs w:val="22"/>
          <w:highlight w:val="yellow"/>
          <w:lang w:eastAsia="en-US"/>
        </w:rPr>
      </w:pPr>
    </w:p>
    <w:p w14:paraId="5C15FB48" w14:textId="059094F6" w:rsidR="0011011C" w:rsidRPr="001B5A23" w:rsidRDefault="00DC2141" w:rsidP="0027494A">
      <w:pPr>
        <w:pStyle w:val="Normal2"/>
        <w:rPr>
          <w:rFonts w:eastAsia="Calibri" w:cs="Arial"/>
          <w:b/>
          <w:bCs/>
          <w:color w:val="000000" w:themeColor="text1"/>
          <w:sz w:val="22"/>
          <w:szCs w:val="22"/>
          <w:lang w:eastAsia="en-US"/>
        </w:rPr>
      </w:pPr>
      <w:r>
        <w:rPr>
          <w:rFonts w:eastAsia="Calibri" w:cs="Arial"/>
          <w:b/>
          <w:bCs/>
          <w:color w:val="000000" w:themeColor="text1"/>
          <w:sz w:val="22"/>
          <w:szCs w:val="22"/>
          <w:lang w:eastAsia="en-US"/>
        </w:rPr>
        <w:t>Durant son exécution, l</w:t>
      </w:r>
      <w:r w:rsidR="0011011C" w:rsidRPr="001B5A23">
        <w:rPr>
          <w:rFonts w:eastAsia="Calibri" w:cs="Arial"/>
          <w:b/>
          <w:bCs/>
          <w:color w:val="000000" w:themeColor="text1"/>
          <w:sz w:val="22"/>
          <w:szCs w:val="22"/>
          <w:lang w:eastAsia="en-US"/>
        </w:rPr>
        <w:t xml:space="preserve">es bons de commande </w:t>
      </w:r>
      <w:r>
        <w:rPr>
          <w:rFonts w:eastAsia="Calibri" w:cs="Arial"/>
          <w:b/>
          <w:bCs/>
          <w:color w:val="000000" w:themeColor="text1"/>
          <w:sz w:val="22"/>
          <w:szCs w:val="22"/>
          <w:lang w:eastAsia="en-US"/>
        </w:rPr>
        <w:t xml:space="preserve">de l’Accord Cadre </w:t>
      </w:r>
      <w:r w:rsidR="00B51EE7">
        <w:rPr>
          <w:rFonts w:eastAsia="Calibri" w:cs="Arial"/>
          <w:b/>
          <w:bCs/>
          <w:color w:val="000000" w:themeColor="text1"/>
          <w:sz w:val="22"/>
          <w:szCs w:val="22"/>
          <w:lang w:eastAsia="en-US"/>
        </w:rPr>
        <w:t>pourront être</w:t>
      </w:r>
      <w:r w:rsidR="0011011C" w:rsidRPr="001B5A23">
        <w:rPr>
          <w:rFonts w:eastAsia="Calibri" w:cs="Arial"/>
          <w:b/>
          <w:bCs/>
          <w:color w:val="000000" w:themeColor="text1"/>
          <w:sz w:val="22"/>
          <w:szCs w:val="22"/>
          <w:lang w:eastAsia="en-US"/>
        </w:rPr>
        <w:t xml:space="preserve"> répartis entre les différents titulaires de l'accord-cadre selon les modalités </w:t>
      </w:r>
      <w:r w:rsidR="001B5A23" w:rsidRPr="001B5A23">
        <w:rPr>
          <w:rFonts w:eastAsia="Calibri" w:cs="Arial"/>
          <w:b/>
          <w:bCs/>
          <w:color w:val="000000" w:themeColor="text1"/>
          <w:sz w:val="22"/>
          <w:szCs w:val="22"/>
          <w:lang w:eastAsia="en-US"/>
        </w:rPr>
        <w:t>suivantes :</w:t>
      </w:r>
    </w:p>
    <w:p w14:paraId="4BF39122" w14:textId="77777777" w:rsidR="005D04CA" w:rsidRDefault="005D04CA" w:rsidP="005D04CA">
      <w:pPr>
        <w:pStyle w:val="Normal2"/>
        <w:rPr>
          <w:rFonts w:eastAsia="Calibri" w:cs="Arial"/>
          <w:color w:val="000000" w:themeColor="text1"/>
          <w:sz w:val="22"/>
          <w:szCs w:val="22"/>
          <w:lang w:eastAsia="en-US"/>
        </w:rPr>
      </w:pPr>
    </w:p>
    <w:p w14:paraId="5C3D45B0" w14:textId="77777777" w:rsidR="00085621" w:rsidRPr="00085621" w:rsidRDefault="00085621" w:rsidP="00D15CAB">
      <w:pPr>
        <w:pStyle w:val="Normal2"/>
        <w:numPr>
          <w:ilvl w:val="0"/>
          <w:numId w:val="8"/>
        </w:numPr>
        <w:rPr>
          <w:rFonts w:eastAsia="Calibri" w:cs="Arial"/>
          <w:color w:val="000000" w:themeColor="text1"/>
          <w:sz w:val="22"/>
          <w:szCs w:val="22"/>
          <w:lang w:eastAsia="en-US"/>
        </w:rPr>
      </w:pPr>
      <w:r w:rsidRPr="00085621">
        <w:rPr>
          <w:rFonts w:eastAsia="Calibri" w:cs="Arial"/>
          <w:color w:val="000000" w:themeColor="text1"/>
          <w:sz w:val="22"/>
          <w:szCs w:val="22"/>
          <w:lang w:eastAsia="en-US"/>
        </w:rPr>
        <w:t>La sélection d’un lot de sérum se fera en priorité sur la base des résultats des tests réalisés durant la phase de consultation. Ces tests, effectués sur des cultures cellulaires, auront permis d’évaluer la performance des sérums proposés, notamment leur capacité à assurer une croissance cellulaire satisfaisante. Seuls les lots ayant été validés à cette étape seront éligibles à la commande.</w:t>
      </w:r>
    </w:p>
    <w:p w14:paraId="35A76A2C" w14:textId="77777777" w:rsidR="00085621" w:rsidRPr="00085621" w:rsidRDefault="00085621" w:rsidP="00085621">
      <w:pPr>
        <w:pStyle w:val="Normal2"/>
        <w:rPr>
          <w:rFonts w:eastAsia="Calibri" w:cs="Arial"/>
          <w:color w:val="000000" w:themeColor="text1"/>
          <w:sz w:val="22"/>
          <w:szCs w:val="22"/>
          <w:lang w:eastAsia="en-US"/>
        </w:rPr>
      </w:pPr>
    </w:p>
    <w:p w14:paraId="72A0EFC6" w14:textId="77777777" w:rsidR="00085621" w:rsidRPr="00085621" w:rsidRDefault="00085621" w:rsidP="00D15CAB">
      <w:pPr>
        <w:pStyle w:val="Normal2"/>
        <w:numPr>
          <w:ilvl w:val="0"/>
          <w:numId w:val="8"/>
        </w:numPr>
        <w:rPr>
          <w:rFonts w:eastAsia="Calibri" w:cs="Arial"/>
          <w:color w:val="000000" w:themeColor="text1"/>
          <w:sz w:val="22"/>
          <w:szCs w:val="22"/>
          <w:lang w:eastAsia="en-US"/>
        </w:rPr>
      </w:pPr>
      <w:r w:rsidRPr="00085621">
        <w:rPr>
          <w:rFonts w:eastAsia="Calibri" w:cs="Arial"/>
          <w:color w:val="000000" w:themeColor="text1"/>
          <w:sz w:val="22"/>
          <w:szCs w:val="22"/>
          <w:lang w:eastAsia="en-US"/>
        </w:rPr>
        <w:t>Le choix du lot commandé pourra ensuite dépendre du besoin spécifique de l’équipe utilisatrice ou des exigences du protocole de recherche en cours (ex. : type de cellules, conditions expérimentales, compatibilité technique…).</w:t>
      </w:r>
    </w:p>
    <w:p w14:paraId="231B7E4F" w14:textId="77777777" w:rsidR="00085621" w:rsidRPr="00085621" w:rsidRDefault="00085621" w:rsidP="00085621">
      <w:pPr>
        <w:pStyle w:val="Normal2"/>
        <w:rPr>
          <w:rFonts w:eastAsia="Calibri" w:cs="Arial"/>
          <w:color w:val="000000" w:themeColor="text1"/>
          <w:sz w:val="22"/>
          <w:szCs w:val="22"/>
          <w:lang w:eastAsia="en-US"/>
        </w:rPr>
      </w:pPr>
    </w:p>
    <w:p w14:paraId="0AFB1555" w14:textId="77777777" w:rsidR="00085621" w:rsidRDefault="00085621" w:rsidP="00D15CAB">
      <w:pPr>
        <w:pStyle w:val="Normal2"/>
        <w:numPr>
          <w:ilvl w:val="0"/>
          <w:numId w:val="8"/>
        </w:numPr>
        <w:rPr>
          <w:rFonts w:eastAsia="Calibri" w:cs="Arial"/>
          <w:color w:val="000000" w:themeColor="text1"/>
          <w:sz w:val="22"/>
          <w:szCs w:val="22"/>
          <w:lang w:eastAsia="en-US"/>
        </w:rPr>
      </w:pPr>
      <w:r w:rsidRPr="00085621">
        <w:rPr>
          <w:rFonts w:eastAsia="Calibri" w:cs="Arial"/>
          <w:color w:val="000000" w:themeColor="text1"/>
          <w:sz w:val="22"/>
          <w:szCs w:val="22"/>
          <w:lang w:eastAsia="en-US"/>
        </w:rPr>
        <w:t>En cas de performance équivalente entre plusieurs lots validés lors de la phase de test (croissance cellulaire comparable), la commande sera attribuée au titulaire proposant le prix le plus bas pour le lot concerné.</w:t>
      </w:r>
    </w:p>
    <w:p w14:paraId="4560675C" w14:textId="77777777" w:rsidR="00820CB0" w:rsidRDefault="00820CB0" w:rsidP="001B5A23">
      <w:pPr>
        <w:pStyle w:val="Normal2"/>
        <w:rPr>
          <w:rFonts w:eastAsia="Calibri" w:cs="Arial"/>
          <w:color w:val="000000" w:themeColor="text1"/>
          <w:sz w:val="22"/>
          <w:szCs w:val="22"/>
          <w:lang w:eastAsia="en-US"/>
        </w:rPr>
      </w:pPr>
    </w:p>
    <w:p w14:paraId="5B9556A5" w14:textId="53D30958" w:rsidR="001B5A23" w:rsidRPr="001B5A23" w:rsidRDefault="001B5A23" w:rsidP="001B5A23">
      <w:pPr>
        <w:pStyle w:val="Titre2"/>
      </w:pPr>
      <w:r>
        <w:t>MONTANT</w:t>
      </w:r>
    </w:p>
    <w:p w14:paraId="029D67C2" w14:textId="2ED4FB90" w:rsidR="00D13BC1" w:rsidRDefault="00B23F26" w:rsidP="00B23F26">
      <w:pPr>
        <w:pStyle w:val="Normal2"/>
        <w:spacing w:after="240"/>
        <w:rPr>
          <w:rFonts w:eastAsia="Calibri" w:cs="Arial"/>
          <w:sz w:val="22"/>
          <w:szCs w:val="22"/>
          <w:lang w:eastAsia="en-US"/>
        </w:rPr>
      </w:pPr>
      <w:r>
        <w:rPr>
          <w:rFonts w:eastAsia="Calibri" w:cs="Arial"/>
          <w:sz w:val="22"/>
          <w:szCs w:val="22"/>
          <w:lang w:eastAsia="en-US"/>
        </w:rPr>
        <w:t>Le</w:t>
      </w:r>
      <w:r w:rsidR="00943ABC" w:rsidRPr="00B23F26">
        <w:rPr>
          <w:rFonts w:eastAsia="Calibri" w:cs="Arial"/>
          <w:sz w:val="22"/>
          <w:szCs w:val="22"/>
          <w:lang w:eastAsia="en-US"/>
        </w:rPr>
        <w:t xml:space="preserve"> montant maximum </w:t>
      </w:r>
      <w:r>
        <w:rPr>
          <w:rFonts w:eastAsia="Calibri" w:cs="Arial"/>
          <w:sz w:val="22"/>
          <w:szCs w:val="22"/>
          <w:lang w:eastAsia="en-US"/>
        </w:rPr>
        <w:t xml:space="preserve">de l’accord-cadre, toutes reconductions éventuelles comprises, est </w:t>
      </w:r>
      <w:r w:rsidR="00943ABC" w:rsidRPr="00B23F26">
        <w:rPr>
          <w:rFonts w:eastAsia="Calibri" w:cs="Arial"/>
          <w:sz w:val="22"/>
          <w:szCs w:val="22"/>
          <w:lang w:eastAsia="en-US"/>
        </w:rPr>
        <w:t xml:space="preserve">fixé </w:t>
      </w:r>
      <w:r w:rsidR="00A32031">
        <w:rPr>
          <w:rFonts w:eastAsia="Calibri" w:cs="Arial"/>
          <w:sz w:val="22"/>
          <w:szCs w:val="22"/>
          <w:lang w:eastAsia="en-US"/>
        </w:rPr>
        <w:t xml:space="preserve">en valeur </w:t>
      </w:r>
      <w:r w:rsidR="00943ABC" w:rsidRPr="00B23F26">
        <w:rPr>
          <w:rFonts w:eastAsia="Calibri" w:cs="Arial"/>
          <w:sz w:val="22"/>
          <w:szCs w:val="22"/>
          <w:lang w:eastAsia="en-US"/>
        </w:rPr>
        <w:t xml:space="preserve">à </w:t>
      </w:r>
      <w:r w:rsidR="001520D4">
        <w:rPr>
          <w:rFonts w:eastAsia="Calibri" w:cs="Arial"/>
          <w:sz w:val="22"/>
          <w:szCs w:val="22"/>
          <w:lang w:eastAsia="en-US"/>
        </w:rPr>
        <w:t>300 000</w:t>
      </w:r>
      <w:r w:rsidR="00943ABC" w:rsidRPr="00B23F26">
        <w:rPr>
          <w:rFonts w:eastAsia="Calibri" w:cs="Arial"/>
          <w:sz w:val="22"/>
          <w:szCs w:val="22"/>
          <w:lang w:eastAsia="en-US"/>
        </w:rPr>
        <w:t>€ HT.</w:t>
      </w:r>
    </w:p>
    <w:p w14:paraId="3F84D711" w14:textId="77777777" w:rsidR="00E320C0" w:rsidRPr="00DC2141" w:rsidRDefault="00E320C0" w:rsidP="00E320C0">
      <w:pPr>
        <w:spacing w:after="0"/>
        <w:jc w:val="both"/>
        <w:rPr>
          <w:rFonts w:ascii="Arial" w:hAnsi="Arial" w:cs="Arial"/>
        </w:rPr>
      </w:pPr>
      <w:r w:rsidRPr="00E1055F">
        <w:rPr>
          <w:rFonts w:ascii="Arial" w:hAnsi="Arial" w:cs="Arial"/>
        </w:rPr>
        <w:t xml:space="preserve">Son montant </w:t>
      </w:r>
      <w:r>
        <w:rPr>
          <w:rFonts w:ascii="Arial" w:hAnsi="Arial" w:cs="Arial"/>
        </w:rPr>
        <w:t xml:space="preserve">estimatif </w:t>
      </w:r>
      <w:r w:rsidRPr="00E1055F">
        <w:rPr>
          <w:rFonts w:ascii="Arial" w:hAnsi="Arial" w:cs="Arial"/>
        </w:rPr>
        <w:t xml:space="preserve">sur sa durée totale (reconductions éventuelles comprises) est estimé à </w:t>
      </w:r>
      <w:r w:rsidRPr="00DC2141">
        <w:rPr>
          <w:rFonts w:ascii="Arial" w:hAnsi="Arial" w:cs="Arial"/>
        </w:rPr>
        <w:t xml:space="preserve">160 000€ HT. Ce montant estimatif ne constitue aucunement un engagement contractuel. </w:t>
      </w:r>
    </w:p>
    <w:p w14:paraId="410387FD" w14:textId="321F4623" w:rsidR="00E320C0" w:rsidRPr="00E320C0" w:rsidRDefault="00E320C0" w:rsidP="00E320C0">
      <w:pPr>
        <w:spacing w:after="0"/>
        <w:jc w:val="both"/>
        <w:rPr>
          <w:rFonts w:ascii="Arial" w:hAnsi="Arial" w:cs="Arial"/>
        </w:rPr>
      </w:pPr>
      <w:r w:rsidRPr="00E1055F">
        <w:rPr>
          <w:rFonts w:ascii="Arial" w:hAnsi="Arial" w:cs="Arial"/>
        </w:rPr>
        <w:t xml:space="preserve">Aucune indemnité de dédit ne sera due par l’Inserm au cas où le montant cumulé des bons de commande </w:t>
      </w:r>
      <w:r>
        <w:rPr>
          <w:rFonts w:ascii="Arial" w:hAnsi="Arial" w:cs="Arial"/>
        </w:rPr>
        <w:t>émis</w:t>
      </w:r>
      <w:r w:rsidRPr="00E1055F">
        <w:rPr>
          <w:rFonts w:ascii="Arial" w:hAnsi="Arial" w:cs="Arial"/>
        </w:rPr>
        <w:t xml:space="preserve"> sur le fondement de l’accord-cadre n’atteindrait pas le montant estimé indiqué ci-dessus.</w:t>
      </w:r>
    </w:p>
    <w:p w14:paraId="6BA2282F" w14:textId="77777777" w:rsidR="00D13BC1" w:rsidRPr="003E503D" w:rsidRDefault="00D13BC1" w:rsidP="006409B1">
      <w:pPr>
        <w:pStyle w:val="Titre2"/>
        <w:ind w:left="2204" w:hanging="1211"/>
        <w:rPr>
          <w:rFonts w:cs="Arial"/>
          <w:sz w:val="22"/>
          <w:szCs w:val="22"/>
        </w:rPr>
      </w:pPr>
      <w:bookmarkStart w:id="11" w:name="_Toc203979528"/>
      <w:r w:rsidRPr="003E503D">
        <w:rPr>
          <w:rFonts w:cs="Arial"/>
          <w:sz w:val="22"/>
          <w:szCs w:val="22"/>
        </w:rPr>
        <w:t>Allotissement</w:t>
      </w:r>
      <w:bookmarkEnd w:id="11"/>
      <w:r w:rsidRPr="003E503D">
        <w:rPr>
          <w:rFonts w:cs="Arial"/>
          <w:sz w:val="22"/>
          <w:szCs w:val="22"/>
        </w:rPr>
        <w:t xml:space="preserve"> </w:t>
      </w:r>
    </w:p>
    <w:p w14:paraId="46EC8172" w14:textId="514EA184" w:rsidR="00D13BC1" w:rsidRPr="00727DD3" w:rsidRDefault="00D13BC1" w:rsidP="006409B1">
      <w:pPr>
        <w:jc w:val="both"/>
      </w:pPr>
      <w:r w:rsidRPr="00727DD3">
        <w:rPr>
          <w:rFonts w:ascii="Arial" w:eastAsia="Calibri" w:hAnsi="Arial" w:cs="Arial"/>
        </w:rPr>
        <w:t>L</w:t>
      </w:r>
      <w:r w:rsidR="00943ABC">
        <w:rPr>
          <w:rFonts w:ascii="Arial" w:eastAsia="Calibri" w:hAnsi="Arial" w:cs="Arial"/>
        </w:rPr>
        <w:t xml:space="preserve">’accord-cadre </w:t>
      </w:r>
      <w:r w:rsidRPr="00727DD3">
        <w:rPr>
          <w:rFonts w:ascii="Arial" w:eastAsia="Calibri" w:hAnsi="Arial" w:cs="Arial"/>
        </w:rPr>
        <w:t>n’est pas alloti</w:t>
      </w:r>
      <w:r w:rsidR="00E320C0">
        <w:rPr>
          <w:rFonts w:ascii="Arial" w:eastAsia="Calibri" w:hAnsi="Arial" w:cs="Arial"/>
        </w:rPr>
        <w:t>.</w:t>
      </w:r>
    </w:p>
    <w:p w14:paraId="7A2ED23E" w14:textId="77777777" w:rsidR="00D13BC1" w:rsidRPr="00314366" w:rsidRDefault="00D13BC1" w:rsidP="006409B1">
      <w:pPr>
        <w:pStyle w:val="Titre2"/>
        <w:ind w:left="2204" w:hanging="1211"/>
        <w:rPr>
          <w:rFonts w:cs="Arial"/>
          <w:sz w:val="22"/>
          <w:szCs w:val="22"/>
        </w:rPr>
      </w:pPr>
      <w:bookmarkStart w:id="12" w:name="_Toc203979529"/>
      <w:r w:rsidRPr="00314366">
        <w:rPr>
          <w:rFonts w:cs="Arial"/>
          <w:sz w:val="22"/>
          <w:szCs w:val="22"/>
        </w:rPr>
        <w:t>Durée</w:t>
      </w:r>
      <w:bookmarkEnd w:id="12"/>
      <w:r w:rsidRPr="00314366">
        <w:rPr>
          <w:rFonts w:cs="Arial"/>
          <w:sz w:val="22"/>
          <w:szCs w:val="22"/>
        </w:rPr>
        <w:t xml:space="preserve"> </w:t>
      </w:r>
    </w:p>
    <w:p w14:paraId="4E0D7771" w14:textId="7E078AF0" w:rsidR="00943ABC" w:rsidRDefault="00D13BC1" w:rsidP="003A2E82">
      <w:pPr>
        <w:pStyle w:val="Normal2"/>
        <w:rPr>
          <w:rFonts w:eastAsia="Calibri" w:cs="Arial"/>
          <w:sz w:val="22"/>
          <w:szCs w:val="22"/>
          <w:lang w:eastAsia="en-US"/>
        </w:rPr>
      </w:pPr>
      <w:r w:rsidRPr="00314366">
        <w:rPr>
          <w:rFonts w:eastAsia="Calibri" w:cs="Arial"/>
          <w:sz w:val="22"/>
          <w:szCs w:val="22"/>
          <w:lang w:eastAsia="en-US"/>
        </w:rPr>
        <w:t>L</w:t>
      </w:r>
      <w:r w:rsidR="00943ABC">
        <w:rPr>
          <w:rFonts w:eastAsia="Calibri" w:cs="Arial"/>
          <w:sz w:val="22"/>
          <w:szCs w:val="22"/>
          <w:lang w:eastAsia="en-US"/>
        </w:rPr>
        <w:t xml:space="preserve">’accord-cadre </w:t>
      </w:r>
      <w:r w:rsidR="00CC6890">
        <w:rPr>
          <w:rFonts w:eastAsia="Calibri" w:cs="Arial"/>
          <w:sz w:val="22"/>
          <w:szCs w:val="22"/>
          <w:lang w:eastAsia="en-US"/>
        </w:rPr>
        <w:t xml:space="preserve">prend effet à compter </w:t>
      </w:r>
      <w:r w:rsidR="00E320C0">
        <w:rPr>
          <w:rFonts w:eastAsia="Calibri" w:cs="Arial"/>
          <w:sz w:val="22"/>
          <w:szCs w:val="22"/>
          <w:lang w:eastAsia="en-US"/>
        </w:rPr>
        <w:t>du 01/01/2026</w:t>
      </w:r>
      <w:r w:rsidR="00943ABC">
        <w:rPr>
          <w:rFonts w:eastAsia="Calibri" w:cs="Arial"/>
          <w:sz w:val="22"/>
          <w:szCs w:val="22"/>
          <w:lang w:eastAsia="en-US"/>
        </w:rPr>
        <w:t xml:space="preserve"> pour une durée d’un an.</w:t>
      </w:r>
    </w:p>
    <w:p w14:paraId="7B1222C1" w14:textId="77777777" w:rsidR="00CC6890" w:rsidRDefault="00CC6890" w:rsidP="003A2E82">
      <w:pPr>
        <w:pStyle w:val="Normal2"/>
        <w:rPr>
          <w:rFonts w:eastAsia="Calibri" w:cs="Arial"/>
          <w:sz w:val="22"/>
          <w:szCs w:val="22"/>
          <w:lang w:eastAsia="en-US"/>
        </w:rPr>
      </w:pPr>
    </w:p>
    <w:p w14:paraId="7C490D14" w14:textId="141C3F42" w:rsidR="00E320C0" w:rsidRPr="00E320C0" w:rsidRDefault="00E320C0" w:rsidP="00E320C0">
      <w:pPr>
        <w:jc w:val="both"/>
        <w:rPr>
          <w:rFonts w:ascii="Arial" w:eastAsia="Calibri" w:hAnsi="Arial" w:cs="Arial"/>
        </w:rPr>
      </w:pPr>
      <w:r w:rsidRPr="00E320C0">
        <w:rPr>
          <w:rFonts w:ascii="Arial" w:eastAsia="Calibri" w:hAnsi="Arial" w:cs="Arial"/>
        </w:rPr>
        <w:t>L’accord-cadre est reconductible par tacite reconduction</w:t>
      </w:r>
      <w:r>
        <w:rPr>
          <w:rFonts w:ascii="Arial" w:eastAsia="Calibri" w:hAnsi="Arial" w:cs="Arial"/>
        </w:rPr>
        <w:t xml:space="preserve"> à sa date anniversaire</w:t>
      </w:r>
      <w:r w:rsidRPr="00E320C0">
        <w:rPr>
          <w:rFonts w:ascii="Arial" w:eastAsia="Calibri" w:hAnsi="Arial" w:cs="Arial"/>
        </w:rPr>
        <w:t xml:space="preserve"> 3 (trois) fois par période de 12 (douze) mois sans que sa durée totale ne puisse excéder 48 mois.</w:t>
      </w:r>
    </w:p>
    <w:p w14:paraId="0782FC59" w14:textId="12E556A0" w:rsidR="00E320C0" w:rsidRPr="00E320C0" w:rsidRDefault="00E320C0" w:rsidP="00E320C0">
      <w:pPr>
        <w:jc w:val="both"/>
        <w:rPr>
          <w:rFonts w:ascii="Arial" w:eastAsia="Calibri" w:hAnsi="Arial" w:cs="Arial"/>
        </w:rPr>
      </w:pPr>
      <w:r w:rsidRPr="00E320C0">
        <w:rPr>
          <w:rFonts w:ascii="Arial" w:eastAsia="Calibri" w:hAnsi="Arial" w:cs="Arial"/>
        </w:rPr>
        <w:t>La reconduction est tacite et le titulaire ne pourra pas s’y opposer.</w:t>
      </w:r>
    </w:p>
    <w:p w14:paraId="6C6B33EF" w14:textId="0338F2F3" w:rsidR="00E320C0" w:rsidRPr="00E320C0" w:rsidRDefault="00E320C0" w:rsidP="00E320C0">
      <w:pPr>
        <w:jc w:val="both"/>
        <w:rPr>
          <w:rFonts w:ascii="Arial" w:eastAsia="Calibri" w:hAnsi="Arial" w:cs="Arial"/>
        </w:rPr>
      </w:pPr>
      <w:r w:rsidRPr="00E320C0">
        <w:rPr>
          <w:rFonts w:ascii="Arial" w:eastAsia="Calibri" w:hAnsi="Arial" w:cs="Arial"/>
        </w:rPr>
        <w:t xml:space="preserve">En cas de non-reconduction, notifiée par écrit deux mois avant la date prévue pour la reconduction au prestataire par lettre recommandée avec accusé de réception ou par tout autre moyen permettant d’attester la date de réception de la décision, le prestataire ne pourra prétendre à aucune indemnité, ni à aucun dédommagement. </w:t>
      </w:r>
    </w:p>
    <w:p w14:paraId="4B1B77F5" w14:textId="3ACCF7F2" w:rsidR="00E320C0" w:rsidRDefault="00E320C0" w:rsidP="003A2E82">
      <w:pPr>
        <w:jc w:val="both"/>
        <w:rPr>
          <w:rFonts w:ascii="Arial" w:hAnsi="Arial" w:cs="Arial"/>
        </w:rPr>
      </w:pPr>
      <w:r w:rsidRPr="00E320C0">
        <w:rPr>
          <w:rFonts w:ascii="Arial" w:eastAsia="Calibri" w:hAnsi="Arial" w:cs="Arial"/>
        </w:rPr>
        <w:t>En cas de non-reconduction, le prestataire reste engagé jusqu’à la fin de la période en cours.</w:t>
      </w:r>
    </w:p>
    <w:p w14:paraId="227848FF" w14:textId="7CA51CE2" w:rsidR="00E320C0" w:rsidRPr="00E320C0" w:rsidRDefault="00B23F26" w:rsidP="00E320C0">
      <w:pPr>
        <w:pStyle w:val="Titre2"/>
        <w:rPr>
          <w:rFonts w:cs="Arial"/>
          <w:szCs w:val="20"/>
        </w:rPr>
      </w:pPr>
      <w:bookmarkStart w:id="13" w:name="_Toc203979530"/>
      <w:r w:rsidRPr="00E320C0">
        <w:rPr>
          <w:rFonts w:cs="Arial"/>
          <w:szCs w:val="20"/>
        </w:rPr>
        <w:lastRenderedPageBreak/>
        <w:t xml:space="preserve">Marche de </w:t>
      </w:r>
      <w:r w:rsidR="00B440C2">
        <w:rPr>
          <w:rFonts w:cs="Arial"/>
          <w:szCs w:val="20"/>
        </w:rPr>
        <w:t xml:space="preserve">fournitures, livraisons </w:t>
      </w:r>
      <w:bookmarkEnd w:id="13"/>
      <w:r w:rsidR="0011110A">
        <w:rPr>
          <w:rFonts w:cs="Arial"/>
          <w:szCs w:val="20"/>
        </w:rPr>
        <w:t>complémentaires</w:t>
      </w:r>
    </w:p>
    <w:p w14:paraId="249C2967" w14:textId="261311C9" w:rsidR="00E320C0" w:rsidRPr="00E320C0" w:rsidRDefault="00E320C0" w:rsidP="00E320C0">
      <w:pPr>
        <w:pStyle w:val="Normal2"/>
        <w:rPr>
          <w:sz w:val="22"/>
          <w:szCs w:val="22"/>
        </w:rPr>
      </w:pPr>
      <w:r w:rsidRPr="00E320C0">
        <w:rPr>
          <w:sz w:val="22"/>
          <w:szCs w:val="22"/>
        </w:rPr>
        <w:t>L’Inserm se réserve la possibilité d’un recours ultérieur à une procédure négociée sans publicité ni mise en concurrence préalables, pour des livraisons complémentaires ou similaires exécutées par le(s) fournisseur(s) initial au sens de l’article R2122-4 1° du code de la commande publique.</w:t>
      </w:r>
    </w:p>
    <w:p w14:paraId="361BD0E8" w14:textId="6AAEBF4F" w:rsidR="00D13BC1" w:rsidRDefault="00D13BC1" w:rsidP="006409B1">
      <w:pPr>
        <w:pStyle w:val="Titre1"/>
        <w:spacing w:after="0"/>
        <w:rPr>
          <w:rFonts w:eastAsia="Calibri" w:cs="Arial"/>
          <w:sz w:val="22"/>
          <w:szCs w:val="22"/>
        </w:rPr>
      </w:pPr>
      <w:bookmarkStart w:id="14" w:name="_Toc203979531"/>
      <w:bookmarkEnd w:id="9"/>
      <w:r w:rsidRPr="00314366">
        <w:rPr>
          <w:rFonts w:eastAsia="Calibri" w:cs="Arial"/>
          <w:sz w:val="22"/>
          <w:szCs w:val="22"/>
        </w:rPr>
        <w:t>PIECES CONTRACTUELLES</w:t>
      </w:r>
      <w:bookmarkEnd w:id="14"/>
    </w:p>
    <w:p w14:paraId="42B39BDD" w14:textId="7C3D372F" w:rsidR="00D13BC1" w:rsidRPr="00314366" w:rsidRDefault="00D13BC1" w:rsidP="006409B1">
      <w:pPr>
        <w:shd w:val="clear" w:color="auto" w:fill="FFFFFF" w:themeFill="background1"/>
        <w:spacing w:before="240" w:after="120" w:line="240" w:lineRule="auto"/>
        <w:jc w:val="both"/>
        <w:rPr>
          <w:rFonts w:ascii="Arial" w:eastAsia="Calibri" w:hAnsi="Arial" w:cs="Arial"/>
        </w:rPr>
      </w:pPr>
      <w:r w:rsidRPr="00314366">
        <w:rPr>
          <w:rFonts w:ascii="Arial" w:eastAsia="Calibri" w:hAnsi="Arial" w:cs="Arial"/>
        </w:rPr>
        <w:t>Par dérogation à l’article 4.1 du CCAG</w:t>
      </w:r>
      <w:r w:rsidR="000C0F7E">
        <w:rPr>
          <w:rFonts w:ascii="Arial" w:eastAsia="Calibri" w:hAnsi="Arial" w:cs="Arial"/>
        </w:rPr>
        <w:t>/FCS</w:t>
      </w:r>
      <w:r w:rsidRPr="00314366">
        <w:rPr>
          <w:rFonts w:ascii="Arial" w:eastAsia="Calibri" w:hAnsi="Arial" w:cs="Arial"/>
        </w:rPr>
        <w:t>, le marché est constitué par les pièces contractuelles énumérées ci-après par ordre de priorité décroissant :</w:t>
      </w:r>
    </w:p>
    <w:p w14:paraId="7F6F3FC7" w14:textId="2038E891" w:rsidR="00D13BC1" w:rsidRDefault="00094E55" w:rsidP="00943ABC">
      <w:pPr>
        <w:numPr>
          <w:ilvl w:val="0"/>
          <w:numId w:val="2"/>
        </w:numPr>
        <w:spacing w:before="240" w:after="120" w:line="240" w:lineRule="auto"/>
        <w:ind w:left="851" w:hanging="284"/>
        <w:contextualSpacing/>
        <w:jc w:val="both"/>
        <w:rPr>
          <w:rFonts w:ascii="Arial" w:eastAsia="Calibri" w:hAnsi="Arial" w:cs="Arial"/>
        </w:rPr>
      </w:pPr>
      <w:r>
        <w:rPr>
          <w:rFonts w:ascii="Arial" w:eastAsia="Calibri" w:hAnsi="Arial" w:cs="Arial"/>
        </w:rPr>
        <w:t>Le présent cahier des clauses particulières</w:t>
      </w:r>
      <w:r w:rsidR="00943ABC">
        <w:rPr>
          <w:rFonts w:ascii="Arial" w:eastAsia="Calibri" w:hAnsi="Arial" w:cs="Arial"/>
        </w:rPr>
        <w:t xml:space="preserve"> (CCP)</w:t>
      </w:r>
      <w:r>
        <w:rPr>
          <w:rFonts w:ascii="Arial" w:eastAsia="Calibri" w:hAnsi="Arial" w:cs="Arial"/>
        </w:rPr>
        <w:t xml:space="preserve"> valant </w:t>
      </w:r>
      <w:r w:rsidR="00D13BC1" w:rsidRPr="00314366">
        <w:rPr>
          <w:rFonts w:ascii="Arial" w:eastAsia="Calibri" w:hAnsi="Arial" w:cs="Arial"/>
        </w:rPr>
        <w:t>acte d’engagement (A</w:t>
      </w:r>
      <w:r w:rsidR="00F4453C">
        <w:rPr>
          <w:rFonts w:ascii="Arial" w:eastAsia="Calibri" w:hAnsi="Arial" w:cs="Arial"/>
        </w:rPr>
        <w:t>E)</w:t>
      </w:r>
      <w:r>
        <w:rPr>
          <w:rFonts w:ascii="Arial" w:eastAsia="Calibri" w:hAnsi="Arial" w:cs="Arial"/>
        </w:rPr>
        <w:t xml:space="preserve"> </w:t>
      </w:r>
      <w:r w:rsidR="00F4453C">
        <w:rPr>
          <w:rFonts w:ascii="Arial" w:eastAsia="Calibri" w:hAnsi="Arial" w:cs="Arial"/>
        </w:rPr>
        <w:t>;</w:t>
      </w:r>
    </w:p>
    <w:p w14:paraId="2B04D50A" w14:textId="739FEC81" w:rsidR="002F0ACE" w:rsidRDefault="00943ABC" w:rsidP="002F0ACE">
      <w:pPr>
        <w:numPr>
          <w:ilvl w:val="0"/>
          <w:numId w:val="2"/>
        </w:numPr>
        <w:spacing w:before="240" w:after="120" w:line="240" w:lineRule="auto"/>
        <w:ind w:left="851" w:hanging="284"/>
        <w:contextualSpacing/>
        <w:jc w:val="both"/>
        <w:rPr>
          <w:rFonts w:ascii="Arial" w:eastAsia="Calibri" w:hAnsi="Arial" w:cs="Arial"/>
        </w:rPr>
      </w:pPr>
      <w:r>
        <w:rPr>
          <w:rFonts w:ascii="Arial" w:eastAsia="Calibri" w:hAnsi="Arial" w:cs="Arial"/>
        </w:rPr>
        <w:t>L’annexe</w:t>
      </w:r>
      <w:r w:rsidR="000E7B57">
        <w:rPr>
          <w:rFonts w:ascii="Arial" w:eastAsia="Calibri" w:hAnsi="Arial" w:cs="Arial"/>
        </w:rPr>
        <w:t xml:space="preserve"> </w:t>
      </w:r>
      <w:r>
        <w:rPr>
          <w:rFonts w:ascii="Arial" w:eastAsia="Calibri" w:hAnsi="Arial" w:cs="Arial"/>
        </w:rPr>
        <w:t>financière du présent CCP valant AE</w:t>
      </w:r>
      <w:r w:rsidR="00E320C0">
        <w:rPr>
          <w:rFonts w:ascii="Arial" w:eastAsia="Calibri" w:hAnsi="Arial" w:cs="Arial"/>
        </w:rPr>
        <w:t> : BPU</w:t>
      </w:r>
      <w:r w:rsidR="006A61CB">
        <w:rPr>
          <w:rFonts w:ascii="Arial" w:eastAsia="Calibri" w:hAnsi="Arial" w:cs="Arial"/>
        </w:rPr>
        <w:t>-</w:t>
      </w:r>
      <w:r w:rsidR="008A1A68" w:rsidRPr="002F0ACE">
        <w:rPr>
          <w:rFonts w:ascii="Arial" w:eastAsia="Calibri" w:hAnsi="Arial" w:cs="Arial"/>
        </w:rPr>
        <w:t>bordereau des prix</w:t>
      </w:r>
      <w:r>
        <w:rPr>
          <w:rFonts w:ascii="Arial" w:eastAsia="Calibri" w:hAnsi="Arial" w:cs="Arial"/>
        </w:rPr>
        <w:t> ;</w:t>
      </w:r>
    </w:p>
    <w:p w14:paraId="5036B0CC" w14:textId="6157E923" w:rsidR="00D13BC1" w:rsidRDefault="00D13BC1" w:rsidP="002F0ACE">
      <w:pPr>
        <w:numPr>
          <w:ilvl w:val="0"/>
          <w:numId w:val="2"/>
        </w:numPr>
        <w:spacing w:before="240" w:after="120" w:line="240" w:lineRule="auto"/>
        <w:ind w:left="851" w:hanging="284"/>
        <w:contextualSpacing/>
        <w:jc w:val="both"/>
        <w:rPr>
          <w:rFonts w:ascii="Arial" w:eastAsia="Calibri" w:hAnsi="Arial" w:cs="Arial"/>
        </w:rPr>
      </w:pPr>
      <w:r w:rsidRPr="00314366">
        <w:rPr>
          <w:rFonts w:ascii="Arial" w:eastAsia="Calibri" w:hAnsi="Arial" w:cs="Arial"/>
        </w:rPr>
        <w:t>Le cahier des clauses administratives générales applicable aux marchés publics de fournitu</w:t>
      </w:r>
      <w:r>
        <w:rPr>
          <w:rFonts w:ascii="Arial" w:eastAsia="Calibri" w:hAnsi="Arial" w:cs="Arial"/>
        </w:rPr>
        <w:t>res courantes et services (CCAG/</w:t>
      </w:r>
      <w:r w:rsidRPr="00314366">
        <w:rPr>
          <w:rFonts w:ascii="Arial" w:eastAsia="Calibri" w:hAnsi="Arial" w:cs="Arial"/>
        </w:rPr>
        <w:t xml:space="preserve">FCS) issu du décret du </w:t>
      </w:r>
      <w:r w:rsidRPr="00314366">
        <w:rPr>
          <w:rFonts w:ascii="Arial" w:eastAsia="Calibri" w:hAnsi="Arial" w:cs="Arial"/>
          <w:bCs/>
        </w:rPr>
        <w:t>30 mars 2021</w:t>
      </w:r>
      <w:r w:rsidRPr="00314366">
        <w:rPr>
          <w:rFonts w:ascii="Arial" w:eastAsia="Calibri" w:hAnsi="Arial" w:cs="Arial"/>
        </w:rPr>
        <w:t xml:space="preserve">. </w:t>
      </w:r>
      <w:hyperlink r:id="rId10" w:history="1">
        <w:r w:rsidR="00094E55" w:rsidRPr="00494427">
          <w:rPr>
            <w:rStyle w:val="Lienhypertexte"/>
            <w:rFonts w:ascii="Arial" w:eastAsia="Calibri" w:hAnsi="Arial" w:cs="Arial"/>
          </w:rPr>
          <w:t>https://www.legifrance.gouv.fr/jorf/id/JORFTEXT000043310341</w:t>
        </w:r>
      </w:hyperlink>
    </w:p>
    <w:p w14:paraId="5D296B3B" w14:textId="482B1F5D" w:rsidR="00D13BC1" w:rsidRDefault="00D13BC1" w:rsidP="00943ABC">
      <w:pPr>
        <w:pStyle w:val="Paragraphedeliste"/>
        <w:numPr>
          <w:ilvl w:val="0"/>
          <w:numId w:val="2"/>
        </w:numPr>
        <w:ind w:left="851" w:hanging="284"/>
        <w:rPr>
          <w:rFonts w:cs="Arial"/>
          <w:sz w:val="22"/>
        </w:rPr>
      </w:pPr>
      <w:r w:rsidRPr="00207294">
        <w:rPr>
          <w:rFonts w:cs="Arial"/>
          <w:sz w:val="22"/>
        </w:rPr>
        <w:t xml:space="preserve">L’offre du </w:t>
      </w:r>
      <w:r w:rsidR="00F4453C" w:rsidRPr="00207294">
        <w:rPr>
          <w:rFonts w:cs="Arial"/>
          <w:sz w:val="22"/>
        </w:rPr>
        <w:t>titulaire</w:t>
      </w:r>
      <w:r w:rsidR="00943ABC">
        <w:rPr>
          <w:rFonts w:cs="Arial"/>
          <w:sz w:val="22"/>
        </w:rPr>
        <w:t xml:space="preserve"> comprenant </w:t>
      </w:r>
      <w:proofErr w:type="gramStart"/>
      <w:r w:rsidR="00943ABC">
        <w:rPr>
          <w:rFonts w:cs="Arial"/>
          <w:sz w:val="22"/>
        </w:rPr>
        <w:t>a</w:t>
      </w:r>
      <w:proofErr w:type="gramEnd"/>
      <w:r w:rsidR="00943ABC">
        <w:rPr>
          <w:rFonts w:cs="Arial"/>
          <w:sz w:val="22"/>
        </w:rPr>
        <w:t xml:space="preserve"> minima les informations suivantes :</w:t>
      </w:r>
    </w:p>
    <w:p w14:paraId="395F1551" w14:textId="75AC5708" w:rsidR="00943ABC" w:rsidRDefault="00943ABC" w:rsidP="00943ABC">
      <w:pPr>
        <w:pStyle w:val="Paragraphedeliste"/>
        <w:numPr>
          <w:ilvl w:val="1"/>
          <w:numId w:val="2"/>
        </w:numPr>
        <w:rPr>
          <w:rFonts w:cs="Arial"/>
          <w:sz w:val="22"/>
        </w:rPr>
      </w:pPr>
      <w:r>
        <w:rPr>
          <w:rFonts w:cs="Arial"/>
          <w:sz w:val="22"/>
        </w:rPr>
        <w:t>Les caractéristiques techniques</w:t>
      </w:r>
      <w:r w:rsidR="00E320C0">
        <w:rPr>
          <w:rFonts w:cs="Arial"/>
          <w:sz w:val="22"/>
        </w:rPr>
        <w:t xml:space="preserve"> et qualitatives</w:t>
      </w:r>
      <w:r>
        <w:rPr>
          <w:rFonts w:cs="Arial"/>
          <w:sz w:val="22"/>
        </w:rPr>
        <w:t xml:space="preserve"> des </w:t>
      </w:r>
      <w:r w:rsidR="00E320C0">
        <w:rPr>
          <w:rFonts w:cs="Arial"/>
          <w:sz w:val="22"/>
        </w:rPr>
        <w:t>produits</w:t>
      </w:r>
      <w:r>
        <w:rPr>
          <w:rFonts w:cs="Arial"/>
          <w:sz w:val="22"/>
        </w:rPr>
        <w:t xml:space="preserve"> proposés</w:t>
      </w:r>
      <w:r w:rsidR="003A2E82">
        <w:rPr>
          <w:rFonts w:cs="Arial"/>
          <w:sz w:val="22"/>
        </w:rPr>
        <w:t> ;</w:t>
      </w:r>
      <w:r w:rsidR="006A61CB">
        <w:rPr>
          <w:rFonts w:cs="Arial"/>
          <w:sz w:val="22"/>
        </w:rPr>
        <w:t xml:space="preserve"> la remise des échantillons tels que précisés dans le présent CCP</w:t>
      </w:r>
    </w:p>
    <w:p w14:paraId="59367C10" w14:textId="77777777" w:rsidR="00B51EE7" w:rsidRDefault="00B51EE7" w:rsidP="00B51EE7">
      <w:pPr>
        <w:pStyle w:val="Paragraphedeliste"/>
        <w:ind w:left="1800"/>
        <w:rPr>
          <w:rFonts w:cs="Arial"/>
          <w:sz w:val="22"/>
        </w:rPr>
      </w:pPr>
    </w:p>
    <w:p w14:paraId="1903B092" w14:textId="04D04EC9" w:rsidR="00D13BC1" w:rsidRPr="00465091" w:rsidRDefault="00BD73BA" w:rsidP="00465091">
      <w:pPr>
        <w:pStyle w:val="Paragraphedeliste"/>
        <w:numPr>
          <w:ilvl w:val="1"/>
          <w:numId w:val="2"/>
        </w:numPr>
        <w:rPr>
          <w:rFonts w:cs="Arial"/>
          <w:sz w:val="22"/>
        </w:rPr>
      </w:pPr>
      <w:r>
        <w:rPr>
          <w:rFonts w:cs="Arial"/>
          <w:sz w:val="22"/>
        </w:rPr>
        <w:t>Les mesures prises pour la protection de l’environnement</w:t>
      </w:r>
      <w:r w:rsidR="000707B6">
        <w:rPr>
          <w:rFonts w:cs="Arial"/>
          <w:sz w:val="22"/>
        </w:rPr>
        <w:t xml:space="preserve"> dans l’exécution du marché.</w:t>
      </w:r>
    </w:p>
    <w:p w14:paraId="3D99875D" w14:textId="40E1F1D4" w:rsidR="00D13BC1" w:rsidRDefault="00D13BC1" w:rsidP="006409B1">
      <w:pPr>
        <w:spacing w:before="120" w:after="240" w:line="240" w:lineRule="auto"/>
        <w:jc w:val="both"/>
        <w:rPr>
          <w:rFonts w:ascii="Arial" w:eastAsia="Calibri" w:hAnsi="Arial" w:cs="Arial"/>
        </w:rPr>
      </w:pPr>
      <w:r w:rsidRPr="00314366">
        <w:rPr>
          <w:rFonts w:ascii="Arial" w:eastAsia="Calibri" w:hAnsi="Arial" w:cs="Arial"/>
        </w:rPr>
        <w:t xml:space="preserve">Toute disposition figurant dans les documents complétés par le </w:t>
      </w:r>
      <w:r w:rsidR="00F4453C">
        <w:rPr>
          <w:rFonts w:ascii="Arial" w:eastAsia="Calibri" w:hAnsi="Arial" w:cs="Arial"/>
        </w:rPr>
        <w:t>titulaire</w:t>
      </w:r>
      <w:r w:rsidRPr="00314366">
        <w:rPr>
          <w:rFonts w:ascii="Arial" w:eastAsia="Calibri" w:hAnsi="Arial" w:cs="Arial"/>
        </w:rPr>
        <w:t xml:space="preserve"> et contraire aux cl</w:t>
      </w:r>
      <w:r w:rsidR="00094E55">
        <w:rPr>
          <w:rFonts w:ascii="Arial" w:eastAsia="Calibri" w:hAnsi="Arial" w:cs="Arial"/>
        </w:rPr>
        <w:t>auses du présent CC</w:t>
      </w:r>
      <w:r w:rsidRPr="00314366">
        <w:rPr>
          <w:rFonts w:ascii="Arial" w:eastAsia="Calibri" w:hAnsi="Arial" w:cs="Arial"/>
        </w:rPr>
        <w:t xml:space="preserve">P ou du </w:t>
      </w:r>
      <w:r>
        <w:rPr>
          <w:rFonts w:ascii="Arial" w:eastAsia="Calibri" w:hAnsi="Arial" w:cs="Arial"/>
        </w:rPr>
        <w:t>CCAG/FCS est réputée non écrite.</w:t>
      </w:r>
    </w:p>
    <w:p w14:paraId="741994C6" w14:textId="76656940" w:rsidR="003A2E82" w:rsidRDefault="003A2E82" w:rsidP="002F0ACE">
      <w:pPr>
        <w:spacing w:before="120" w:after="0" w:line="240" w:lineRule="auto"/>
        <w:jc w:val="both"/>
        <w:rPr>
          <w:rFonts w:ascii="Arial" w:eastAsia="Calibri" w:hAnsi="Arial" w:cs="Arial"/>
        </w:rPr>
      </w:pPr>
      <w:r w:rsidRPr="003A2E82">
        <w:rPr>
          <w:rFonts w:ascii="Arial" w:eastAsia="Calibri" w:hAnsi="Arial" w:cs="Arial"/>
        </w:rPr>
        <w:t>En cas de contradiction entre le CCP et le CCAG/FCS, le CCP prévaut pour l’obligation en cause.</w:t>
      </w:r>
    </w:p>
    <w:p w14:paraId="0B857566" w14:textId="141DC508" w:rsidR="00262689" w:rsidRPr="007A31FE" w:rsidRDefault="00943ABC" w:rsidP="0081668A">
      <w:pPr>
        <w:pStyle w:val="Titre1"/>
        <w:rPr>
          <w:rFonts w:eastAsia="Calibri" w:cs="Arial"/>
          <w:color w:val="000000" w:themeColor="text1"/>
          <w:sz w:val="22"/>
          <w:szCs w:val="22"/>
        </w:rPr>
      </w:pPr>
      <w:bookmarkStart w:id="15" w:name="_Toc203979532"/>
      <w:r w:rsidRPr="007A31FE">
        <w:rPr>
          <w:rFonts w:eastAsia="Calibri" w:cs="Arial"/>
          <w:color w:val="000000" w:themeColor="text1"/>
          <w:sz w:val="22"/>
          <w:szCs w:val="22"/>
        </w:rPr>
        <w:t>DESCRIPTION DES PRESTATIONS</w:t>
      </w:r>
      <w:r w:rsidR="00E74D64" w:rsidRPr="007A31FE">
        <w:rPr>
          <w:rFonts w:eastAsia="Calibri" w:cs="Arial"/>
          <w:color w:val="000000" w:themeColor="text1"/>
          <w:sz w:val="22"/>
          <w:szCs w:val="22"/>
        </w:rPr>
        <w:t xml:space="preserve"> A REALISER</w:t>
      </w:r>
      <w:r w:rsidR="00E320C0" w:rsidRPr="006F3D04">
        <w:rPr>
          <w:rFonts w:eastAsia="Calibri" w:cs="Arial"/>
          <w:color w:val="000000" w:themeColor="text1"/>
          <w:sz w:val="22"/>
          <w:szCs w:val="22"/>
          <w:u w:val="none"/>
        </w:rPr>
        <w:t> </w:t>
      </w:r>
      <w:bookmarkEnd w:id="15"/>
    </w:p>
    <w:p w14:paraId="604BBA42" w14:textId="77777777" w:rsidR="0081668A" w:rsidRPr="0081668A" w:rsidRDefault="0081668A" w:rsidP="0081668A">
      <w:pPr>
        <w:spacing w:after="0" w:line="240" w:lineRule="auto"/>
        <w:jc w:val="both"/>
        <w:rPr>
          <w:rFonts w:ascii="Arial" w:eastAsia="Calibri" w:hAnsi="Arial" w:cs="Arial"/>
          <w:sz w:val="2"/>
          <w:szCs w:val="2"/>
        </w:rPr>
      </w:pPr>
    </w:p>
    <w:p w14:paraId="5F018437" w14:textId="77777777" w:rsidR="004C7355" w:rsidRDefault="004C7355" w:rsidP="0081668A">
      <w:pPr>
        <w:spacing w:after="0" w:line="240" w:lineRule="auto"/>
        <w:jc w:val="both"/>
        <w:rPr>
          <w:rFonts w:ascii="Arial" w:eastAsia="Calibri" w:hAnsi="Arial" w:cs="Arial"/>
          <w:highlight w:val="yellow"/>
        </w:rPr>
      </w:pPr>
    </w:p>
    <w:p w14:paraId="2ED34D6F" w14:textId="77777777" w:rsidR="00AF1A99" w:rsidRDefault="00AF1A99" w:rsidP="00AF1A99">
      <w:pPr>
        <w:spacing w:after="0" w:line="240" w:lineRule="auto"/>
        <w:jc w:val="both"/>
        <w:rPr>
          <w:rFonts w:ascii="Arial" w:eastAsia="Calibri" w:hAnsi="Arial" w:cs="Arial"/>
        </w:rPr>
      </w:pPr>
      <w:r>
        <w:rPr>
          <w:rFonts w:ascii="Arial" w:eastAsia="Calibri" w:hAnsi="Arial" w:cs="Arial"/>
        </w:rPr>
        <w:t>Il s’agit de fournir du sérum de veau fœtal incluant fourniture, conditionnement, emballage, transport, livraison.</w:t>
      </w:r>
    </w:p>
    <w:p w14:paraId="7B4E5850" w14:textId="77777777" w:rsidR="00AF1A99" w:rsidRDefault="00AF1A99" w:rsidP="00AF1A99">
      <w:pPr>
        <w:spacing w:after="0" w:line="240" w:lineRule="auto"/>
        <w:jc w:val="both"/>
        <w:rPr>
          <w:rFonts w:ascii="Arial" w:eastAsia="Calibri" w:hAnsi="Arial" w:cs="Arial"/>
        </w:rPr>
      </w:pPr>
    </w:p>
    <w:p w14:paraId="079EEFB9" w14:textId="305094E7" w:rsidR="00AF1A99" w:rsidRDefault="00AF1A99" w:rsidP="00AF1A99">
      <w:pPr>
        <w:spacing w:after="0" w:line="240" w:lineRule="auto"/>
        <w:jc w:val="both"/>
        <w:rPr>
          <w:rFonts w:ascii="Arial" w:eastAsia="Calibri" w:hAnsi="Arial" w:cs="Arial"/>
        </w:rPr>
      </w:pPr>
      <w:r w:rsidRPr="00284625">
        <w:rPr>
          <w:rFonts w:ascii="Arial" w:eastAsia="Calibri" w:hAnsi="Arial" w:cs="Arial"/>
        </w:rPr>
        <w:t xml:space="preserve">Les sérums </w:t>
      </w:r>
      <w:r w:rsidR="006A61CB">
        <w:rPr>
          <w:rFonts w:ascii="Arial" w:eastAsia="Calibri" w:hAnsi="Arial" w:cs="Arial"/>
        </w:rPr>
        <w:t>sont</w:t>
      </w:r>
      <w:r w:rsidRPr="00284625">
        <w:rPr>
          <w:rFonts w:ascii="Arial" w:eastAsia="Calibri" w:hAnsi="Arial" w:cs="Arial"/>
        </w:rPr>
        <w:t xml:space="preserve"> utilisés pour la culture cellulaire.</w:t>
      </w:r>
    </w:p>
    <w:p w14:paraId="069624E1" w14:textId="77777777" w:rsidR="009E3037" w:rsidRDefault="009E3037" w:rsidP="00AF1A99">
      <w:pPr>
        <w:spacing w:after="0" w:line="240" w:lineRule="auto"/>
        <w:jc w:val="both"/>
        <w:rPr>
          <w:rFonts w:ascii="Arial" w:eastAsia="Calibri" w:hAnsi="Arial" w:cs="Arial"/>
        </w:rPr>
      </w:pPr>
    </w:p>
    <w:p w14:paraId="3D646882" w14:textId="70B38703" w:rsidR="009E3037" w:rsidRDefault="009E3037" w:rsidP="00AF1A99">
      <w:pPr>
        <w:spacing w:after="0" w:line="240" w:lineRule="auto"/>
        <w:jc w:val="both"/>
        <w:rPr>
          <w:rFonts w:ascii="Arial" w:eastAsia="Calibri" w:hAnsi="Arial" w:cs="Arial"/>
        </w:rPr>
      </w:pPr>
      <w:r>
        <w:rPr>
          <w:rFonts w:ascii="Arial" w:eastAsia="Calibri" w:hAnsi="Arial" w:cs="Arial"/>
        </w:rPr>
        <w:t>Les sérums seront collectés et traités selon la législation en vigueur.</w:t>
      </w:r>
    </w:p>
    <w:p w14:paraId="775F4D04" w14:textId="77777777" w:rsidR="00AF1A99" w:rsidRDefault="00AF1A99" w:rsidP="00AF1A99">
      <w:pPr>
        <w:spacing w:after="0" w:line="240" w:lineRule="auto"/>
        <w:jc w:val="both"/>
        <w:rPr>
          <w:rFonts w:ascii="Arial" w:eastAsia="Calibri" w:hAnsi="Arial" w:cs="Arial"/>
        </w:rPr>
      </w:pPr>
    </w:p>
    <w:p w14:paraId="1E1A973A" w14:textId="39DCA0F7" w:rsidR="00AF1A99" w:rsidRDefault="00AF1A99" w:rsidP="00AF1A99">
      <w:pPr>
        <w:spacing w:after="0" w:line="240" w:lineRule="auto"/>
        <w:jc w:val="both"/>
        <w:rPr>
          <w:rFonts w:ascii="Arial" w:eastAsia="Calibri" w:hAnsi="Arial" w:cs="Arial"/>
        </w:rPr>
      </w:pPr>
      <w:r>
        <w:rPr>
          <w:rFonts w:ascii="Arial" w:eastAsia="Calibri" w:hAnsi="Arial" w:cs="Arial"/>
        </w:rPr>
        <w:t xml:space="preserve">Les besoins objet du présent accord-cadre émanent de 2 laboratoires de recherche Inserm </w:t>
      </w:r>
      <w:r w:rsidR="00154753">
        <w:rPr>
          <w:rFonts w:ascii="Arial" w:eastAsia="Calibri" w:hAnsi="Arial" w:cs="Arial"/>
        </w:rPr>
        <w:t>distincts</w:t>
      </w:r>
      <w:r w:rsidR="00A20218">
        <w:rPr>
          <w:rFonts w:ascii="Arial" w:eastAsia="Calibri" w:hAnsi="Arial" w:cs="Arial"/>
        </w:rPr>
        <w:t>, tous deux</w:t>
      </w:r>
      <w:r w:rsidR="00154753">
        <w:rPr>
          <w:rFonts w:ascii="Arial" w:eastAsia="Calibri" w:hAnsi="Arial" w:cs="Arial"/>
        </w:rPr>
        <w:t xml:space="preserve"> </w:t>
      </w:r>
      <w:r>
        <w:rPr>
          <w:rFonts w:ascii="Arial" w:eastAsia="Calibri" w:hAnsi="Arial" w:cs="Arial"/>
        </w:rPr>
        <w:t xml:space="preserve">situés à Nantes, et sont décrits comme suit : </w:t>
      </w:r>
    </w:p>
    <w:p w14:paraId="7D2860D0" w14:textId="77777777" w:rsidR="00AF1A99" w:rsidRDefault="00AF1A99" w:rsidP="00AF1A99">
      <w:pPr>
        <w:spacing w:after="0" w:line="240" w:lineRule="auto"/>
        <w:jc w:val="both"/>
        <w:rPr>
          <w:rFonts w:ascii="Arial" w:eastAsia="Calibri" w:hAnsi="Arial" w:cs="Arial"/>
        </w:rPr>
      </w:pPr>
    </w:p>
    <w:p w14:paraId="1116F61D" w14:textId="617D2FEA" w:rsidR="00AF1A99" w:rsidRPr="00D40AFB" w:rsidRDefault="00AF1A99" w:rsidP="00AF1A99">
      <w:pPr>
        <w:spacing w:after="0" w:line="240" w:lineRule="auto"/>
        <w:jc w:val="both"/>
        <w:rPr>
          <w:rFonts w:ascii="Arial" w:eastAsia="Calibri" w:hAnsi="Arial" w:cs="Arial"/>
          <w:b/>
          <w:bCs/>
          <w:u w:val="single"/>
        </w:rPr>
      </w:pPr>
      <w:r w:rsidRPr="00D40AFB">
        <w:rPr>
          <w:rFonts w:ascii="Arial" w:eastAsia="Calibri" w:hAnsi="Arial" w:cs="Arial"/>
          <w:b/>
          <w:bCs/>
        </w:rPr>
        <w:t>1 –</w:t>
      </w:r>
      <w:r w:rsidRPr="00D40AFB">
        <w:rPr>
          <w:rFonts w:ascii="Arial" w:eastAsia="Calibri" w:hAnsi="Arial" w:cs="Arial"/>
          <w:b/>
          <w:bCs/>
          <w:u w:val="single"/>
        </w:rPr>
        <w:t xml:space="preserve"> Laboratoire </w:t>
      </w:r>
      <w:r>
        <w:rPr>
          <w:rFonts w:ascii="Arial" w:eastAsia="Calibri" w:hAnsi="Arial" w:cs="Arial"/>
          <w:b/>
          <w:bCs/>
          <w:u w:val="single"/>
        </w:rPr>
        <w:t xml:space="preserve">n° 1 :  </w:t>
      </w:r>
      <w:r w:rsidRPr="006A61CB">
        <w:rPr>
          <w:rFonts w:ascii="Arial" w:eastAsia="Calibri" w:hAnsi="Arial" w:cs="Arial"/>
          <w:b/>
          <w:bCs/>
          <w:i/>
          <w:iCs/>
          <w:u w:val="single"/>
        </w:rPr>
        <w:t>CRCI2NA</w:t>
      </w:r>
      <w:r w:rsidRPr="00D40AFB">
        <w:rPr>
          <w:rFonts w:ascii="Arial" w:eastAsia="Calibri" w:hAnsi="Arial" w:cs="Arial"/>
          <w:b/>
          <w:bCs/>
          <w:u w:val="single"/>
        </w:rPr>
        <w:t xml:space="preserve"> U1307</w:t>
      </w:r>
    </w:p>
    <w:p w14:paraId="38EC7567" w14:textId="77777777" w:rsidR="00AF1A99" w:rsidRDefault="00AF1A99" w:rsidP="00AF1A99">
      <w:pPr>
        <w:spacing w:after="0" w:line="240" w:lineRule="auto"/>
        <w:jc w:val="both"/>
        <w:rPr>
          <w:rFonts w:ascii="Arial" w:eastAsia="Calibri" w:hAnsi="Arial" w:cs="Arial"/>
        </w:rPr>
      </w:pPr>
    </w:p>
    <w:p w14:paraId="6260B31A" w14:textId="40F293B8" w:rsidR="00AF1A99" w:rsidRDefault="00AF1A99" w:rsidP="00AF1A99">
      <w:pPr>
        <w:spacing w:after="0" w:line="240" w:lineRule="auto"/>
        <w:jc w:val="both"/>
        <w:rPr>
          <w:rFonts w:ascii="Arial" w:eastAsia="Calibri" w:hAnsi="Arial" w:cs="Arial"/>
        </w:rPr>
      </w:pPr>
      <w:r>
        <w:rPr>
          <w:rFonts w:ascii="Arial" w:eastAsia="Calibri" w:hAnsi="Arial" w:cs="Arial"/>
        </w:rPr>
        <w:t>Nombre de lots</w:t>
      </w:r>
      <w:r w:rsidR="00204889">
        <w:rPr>
          <w:rFonts w:ascii="Arial" w:eastAsia="Calibri" w:hAnsi="Arial" w:cs="Arial"/>
        </w:rPr>
        <w:t xml:space="preserve"> estimatifs du besoin</w:t>
      </w:r>
      <w:r>
        <w:rPr>
          <w:rFonts w:ascii="Arial" w:eastAsia="Calibri" w:hAnsi="Arial" w:cs="Arial"/>
        </w:rPr>
        <w:t xml:space="preserve"> : </w:t>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Pr>
          <w:rFonts w:ascii="Arial" w:eastAsia="Calibri" w:hAnsi="Arial" w:cs="Arial"/>
        </w:rPr>
        <w:t>2 lots</w:t>
      </w:r>
    </w:p>
    <w:p w14:paraId="7A8C7C57" w14:textId="77777777" w:rsidR="00A20218" w:rsidRDefault="00A20218" w:rsidP="00AF1A99">
      <w:pPr>
        <w:spacing w:after="0" w:line="240" w:lineRule="auto"/>
        <w:jc w:val="both"/>
        <w:rPr>
          <w:rFonts w:ascii="Arial" w:eastAsia="Calibri" w:hAnsi="Arial" w:cs="Arial"/>
        </w:rPr>
      </w:pPr>
    </w:p>
    <w:p w14:paraId="32C3DF9C" w14:textId="7FEAD119" w:rsidR="00AF1A99" w:rsidRDefault="00AF1A99" w:rsidP="00AF1A99">
      <w:pPr>
        <w:spacing w:after="0" w:line="240" w:lineRule="auto"/>
        <w:jc w:val="both"/>
        <w:rPr>
          <w:rFonts w:ascii="Arial" w:eastAsia="Calibri" w:hAnsi="Arial" w:cs="Arial"/>
        </w:rPr>
      </w:pPr>
      <w:r>
        <w:rPr>
          <w:rFonts w:ascii="Arial" w:eastAsia="Calibri" w:hAnsi="Arial" w:cs="Arial"/>
        </w:rPr>
        <w:t xml:space="preserve">Prévision </w:t>
      </w:r>
      <w:r w:rsidRPr="00154753">
        <w:rPr>
          <w:rFonts w:ascii="Arial" w:eastAsia="Calibri" w:hAnsi="Arial" w:cs="Arial"/>
          <w:b/>
          <w:bCs/>
        </w:rPr>
        <w:t>estimative</w:t>
      </w:r>
      <w:r>
        <w:rPr>
          <w:rFonts w:ascii="Arial" w:eastAsia="Calibri" w:hAnsi="Arial" w:cs="Arial"/>
        </w:rPr>
        <w:t xml:space="preserve"> du nombre de bouteilles sur 4 ans :</w:t>
      </w:r>
      <w:r w:rsidR="006A61CB">
        <w:rPr>
          <w:rFonts w:ascii="Arial" w:eastAsia="Calibri" w:hAnsi="Arial" w:cs="Arial"/>
        </w:rPr>
        <w:tab/>
      </w:r>
      <w:r>
        <w:rPr>
          <w:rFonts w:ascii="Arial" w:eastAsia="Calibri" w:hAnsi="Arial" w:cs="Arial"/>
        </w:rPr>
        <w:t xml:space="preserve">2 lots de 600 flacons </w:t>
      </w:r>
    </w:p>
    <w:p w14:paraId="418EDD73" w14:textId="77777777" w:rsidR="00A20218" w:rsidRDefault="00A20218" w:rsidP="00AF1A99">
      <w:pPr>
        <w:spacing w:after="0" w:line="240" w:lineRule="auto"/>
        <w:jc w:val="both"/>
        <w:rPr>
          <w:rFonts w:ascii="Arial" w:eastAsia="Calibri" w:hAnsi="Arial" w:cs="Arial"/>
        </w:rPr>
      </w:pPr>
    </w:p>
    <w:p w14:paraId="1F66447B" w14:textId="5A88D4C9" w:rsidR="00AF1A99" w:rsidRDefault="00AF1A99" w:rsidP="00AF1A99">
      <w:pPr>
        <w:spacing w:after="0" w:line="240" w:lineRule="auto"/>
        <w:jc w:val="both"/>
        <w:rPr>
          <w:rFonts w:ascii="Arial" w:eastAsia="Calibri" w:hAnsi="Arial" w:cs="Arial"/>
        </w:rPr>
      </w:pPr>
      <w:r>
        <w:rPr>
          <w:rFonts w:ascii="Arial" w:eastAsia="Calibri" w:hAnsi="Arial" w:cs="Arial"/>
        </w:rPr>
        <w:t xml:space="preserve">Contenance des flacons :  </w:t>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Pr>
          <w:rFonts w:ascii="Arial" w:eastAsia="Calibri" w:hAnsi="Arial" w:cs="Arial"/>
        </w:rPr>
        <w:t>500ml</w:t>
      </w:r>
    </w:p>
    <w:p w14:paraId="315DF03C" w14:textId="5805A5A1" w:rsidR="00AF1A99" w:rsidRDefault="00AF1A99" w:rsidP="00AF1A99">
      <w:pPr>
        <w:spacing w:after="0" w:line="240" w:lineRule="auto"/>
        <w:jc w:val="both"/>
        <w:rPr>
          <w:rFonts w:ascii="Arial" w:eastAsia="Calibri" w:hAnsi="Arial" w:cs="Arial"/>
        </w:rPr>
      </w:pPr>
      <w:r>
        <w:rPr>
          <w:rFonts w:ascii="Arial" w:eastAsia="Calibri" w:hAnsi="Arial" w:cs="Arial"/>
        </w:rPr>
        <w:t xml:space="preserve">Nombre de livraisons </w:t>
      </w:r>
      <w:r w:rsidRPr="00154753">
        <w:rPr>
          <w:rFonts w:ascii="Arial" w:eastAsia="Calibri" w:hAnsi="Arial" w:cs="Arial"/>
          <w:b/>
          <w:bCs/>
        </w:rPr>
        <w:t>estimées</w:t>
      </w:r>
      <w:r>
        <w:rPr>
          <w:rFonts w:ascii="Arial" w:eastAsia="Calibri" w:hAnsi="Arial" w:cs="Arial"/>
        </w:rPr>
        <w:t xml:space="preserve"> par an :  </w:t>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Pr>
          <w:rFonts w:ascii="Arial" w:eastAsia="Calibri" w:hAnsi="Arial" w:cs="Arial"/>
        </w:rPr>
        <w:t>4</w:t>
      </w:r>
    </w:p>
    <w:p w14:paraId="5E8E1561" w14:textId="75EF513E" w:rsidR="006A61CB" w:rsidRDefault="00AF1A99" w:rsidP="00AF1A99">
      <w:pPr>
        <w:spacing w:after="0" w:line="240" w:lineRule="auto"/>
        <w:jc w:val="both"/>
        <w:rPr>
          <w:rFonts w:ascii="Arial" w:eastAsia="Calibri" w:hAnsi="Arial" w:cs="Arial"/>
        </w:rPr>
      </w:pPr>
      <w:r>
        <w:rPr>
          <w:rFonts w:ascii="Arial" w:eastAsia="Calibri" w:hAnsi="Arial" w:cs="Arial"/>
        </w:rPr>
        <w:t xml:space="preserve">Origine des sérums de veau fœtal : </w:t>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Pr>
          <w:rFonts w:ascii="Arial" w:eastAsia="Calibri" w:hAnsi="Arial" w:cs="Arial"/>
        </w:rPr>
        <w:t xml:space="preserve">libre </w:t>
      </w:r>
    </w:p>
    <w:p w14:paraId="7BD6078F" w14:textId="6F29C045" w:rsidR="00AF1A99" w:rsidRDefault="00AF1A99" w:rsidP="00AF1A99">
      <w:pPr>
        <w:spacing w:after="0" w:line="240" w:lineRule="auto"/>
        <w:jc w:val="both"/>
        <w:rPr>
          <w:rFonts w:ascii="Arial" w:eastAsia="Calibri" w:hAnsi="Arial" w:cs="Arial"/>
        </w:rPr>
      </w:pPr>
      <w:r>
        <w:rPr>
          <w:rFonts w:ascii="Arial" w:eastAsia="Calibri" w:hAnsi="Arial" w:cs="Arial"/>
        </w:rPr>
        <w:t>(</w:t>
      </w:r>
      <w:r w:rsidR="006A61CB" w:rsidRPr="006A61CB">
        <w:rPr>
          <w:rFonts w:ascii="Arial" w:eastAsia="Calibri" w:hAnsi="Arial" w:cs="Arial"/>
          <w:b/>
          <w:bCs/>
          <w:sz w:val="24"/>
          <w:szCs w:val="24"/>
        </w:rPr>
        <w:t> </w:t>
      </w:r>
      <w:r w:rsidR="006A61CB" w:rsidRPr="006A61CB">
        <w:rPr>
          <w:rFonts w:ascii="Arial" w:eastAsia="Calibri" w:hAnsi="Arial" w:cs="Arial"/>
          <w:b/>
          <w:bCs/>
        </w:rPr>
        <w:t>!</w:t>
      </w:r>
      <w:r w:rsidR="006A61CB" w:rsidRPr="006A61CB">
        <w:rPr>
          <w:rFonts w:ascii="Arial" w:eastAsia="Calibri" w:hAnsi="Arial" w:cs="Arial"/>
        </w:rPr>
        <w:t xml:space="preserve"> </w:t>
      </w:r>
      <w:r w:rsidR="006A61CB" w:rsidRPr="006A61CB">
        <w:rPr>
          <w:rFonts w:ascii="Arial" w:eastAsia="Calibri" w:hAnsi="Arial" w:cs="Arial"/>
          <w:sz w:val="24"/>
          <w:szCs w:val="24"/>
        </w:rPr>
        <w:t xml:space="preserve"> </w:t>
      </w:r>
      <w:r>
        <w:rPr>
          <w:rFonts w:ascii="Arial" w:eastAsia="Calibri" w:hAnsi="Arial" w:cs="Arial"/>
        </w:rPr>
        <w:t>à l’exception des sérums originaires des Etats-Unis qui ne sont pas acceptés)</w:t>
      </w:r>
    </w:p>
    <w:p w14:paraId="5CECEA04" w14:textId="639A0AA5" w:rsidR="00AF1A99" w:rsidRDefault="00AF1A99" w:rsidP="00AF1A99">
      <w:pPr>
        <w:spacing w:after="0" w:line="240" w:lineRule="auto"/>
        <w:jc w:val="both"/>
        <w:rPr>
          <w:rFonts w:ascii="Arial" w:eastAsia="Calibri" w:hAnsi="Arial" w:cs="Arial"/>
        </w:rPr>
      </w:pPr>
      <w:r>
        <w:rPr>
          <w:rFonts w:ascii="Arial" w:eastAsia="Calibri" w:hAnsi="Arial" w:cs="Arial"/>
        </w:rPr>
        <w:t xml:space="preserve">Taux d’endotoxine :  </w:t>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sidR="006A61CB">
        <w:rPr>
          <w:rFonts w:ascii="Arial" w:eastAsia="Calibri" w:hAnsi="Arial" w:cs="Arial"/>
        </w:rPr>
        <w:tab/>
      </w:r>
      <w:r>
        <w:rPr>
          <w:rFonts w:ascii="Arial" w:eastAsia="Calibri" w:hAnsi="Arial" w:cs="Arial"/>
        </w:rPr>
        <w:t>1 EU/MI</w:t>
      </w:r>
    </w:p>
    <w:p w14:paraId="283AFAE2" w14:textId="77777777" w:rsidR="000D26FF" w:rsidRDefault="000D26FF" w:rsidP="00AF1A99">
      <w:pPr>
        <w:spacing w:after="0" w:line="240" w:lineRule="auto"/>
        <w:jc w:val="both"/>
        <w:rPr>
          <w:rFonts w:ascii="Arial" w:eastAsia="Calibri" w:hAnsi="Arial" w:cs="Arial"/>
        </w:rPr>
      </w:pPr>
    </w:p>
    <w:p w14:paraId="0E0ED870" w14:textId="77777777" w:rsidR="000D26FF" w:rsidRDefault="000D26FF" w:rsidP="00AF1A99">
      <w:pPr>
        <w:spacing w:after="0" w:line="240" w:lineRule="auto"/>
        <w:jc w:val="both"/>
        <w:rPr>
          <w:rFonts w:ascii="Arial" w:eastAsia="Calibri" w:hAnsi="Arial" w:cs="Arial"/>
        </w:rPr>
      </w:pPr>
    </w:p>
    <w:p w14:paraId="63624973" w14:textId="77777777" w:rsidR="00AF1A99" w:rsidRDefault="00AF1A99" w:rsidP="00AF1A99">
      <w:pPr>
        <w:spacing w:after="0" w:line="240" w:lineRule="auto"/>
        <w:ind w:firstLine="708"/>
        <w:jc w:val="both"/>
        <w:rPr>
          <w:rFonts w:ascii="Arial" w:eastAsia="Calibri" w:hAnsi="Arial" w:cs="Arial"/>
        </w:rPr>
      </w:pPr>
      <w:r>
        <w:rPr>
          <w:rFonts w:ascii="Arial" w:eastAsia="Calibri" w:hAnsi="Arial" w:cs="Arial"/>
        </w:rPr>
        <w:lastRenderedPageBreak/>
        <w:t xml:space="preserve">1.1 </w:t>
      </w:r>
      <w:r w:rsidRPr="00D40AFB">
        <w:rPr>
          <w:rFonts w:ascii="Arial" w:eastAsia="Calibri" w:hAnsi="Arial" w:cs="Arial"/>
          <w:u w:val="single"/>
        </w:rPr>
        <w:t>Tests d’échantillons</w:t>
      </w:r>
    </w:p>
    <w:p w14:paraId="4CA8B24B" w14:textId="77777777" w:rsidR="00AF1A99" w:rsidRDefault="00AF1A99" w:rsidP="00AF1A99">
      <w:pPr>
        <w:spacing w:after="0" w:line="240" w:lineRule="auto"/>
        <w:jc w:val="both"/>
        <w:rPr>
          <w:rFonts w:ascii="Arial" w:eastAsia="Calibri" w:hAnsi="Arial" w:cs="Arial"/>
        </w:rPr>
      </w:pPr>
    </w:p>
    <w:p w14:paraId="7ECCC833" w14:textId="18546889" w:rsidR="00AF1A99" w:rsidRDefault="00AF1A99" w:rsidP="000D26FF">
      <w:pPr>
        <w:spacing w:after="0" w:line="240" w:lineRule="auto"/>
        <w:jc w:val="both"/>
        <w:rPr>
          <w:rFonts w:ascii="Arial" w:eastAsia="Calibri" w:hAnsi="Arial" w:cs="Arial"/>
        </w:rPr>
      </w:pPr>
      <w:r>
        <w:rPr>
          <w:rFonts w:ascii="Arial" w:eastAsia="Calibri" w:hAnsi="Arial" w:cs="Arial"/>
        </w:rPr>
        <w:t>Il est demandé aux candidats de livrer des échantillons (gratuits) de 1 flacon de 500ml de chaque lot de sérum afin qu’ils soient testés par les équipes</w:t>
      </w:r>
      <w:r w:rsidR="006F3D04">
        <w:rPr>
          <w:rFonts w:ascii="Arial" w:eastAsia="Calibri" w:hAnsi="Arial" w:cs="Arial"/>
        </w:rPr>
        <w:t xml:space="preserve"> de recherche</w:t>
      </w:r>
      <w:r w:rsidR="000D26FF" w:rsidRPr="000D26FF">
        <w:rPr>
          <w:rFonts w:ascii="Arial" w:eastAsia="Calibri" w:hAnsi="Arial" w:cs="Arial"/>
        </w:rPr>
        <w:t>.</w:t>
      </w:r>
    </w:p>
    <w:p w14:paraId="11294E62" w14:textId="77777777" w:rsidR="00AF1A99" w:rsidRDefault="00AF1A99" w:rsidP="00AF1A99">
      <w:pPr>
        <w:spacing w:after="0" w:line="240" w:lineRule="auto"/>
        <w:jc w:val="both"/>
        <w:rPr>
          <w:rFonts w:ascii="Arial" w:eastAsia="Calibri" w:hAnsi="Arial" w:cs="Arial"/>
        </w:rPr>
      </w:pPr>
    </w:p>
    <w:p w14:paraId="78B0B0D5" w14:textId="77777777" w:rsidR="00AF1A99" w:rsidRDefault="00AF1A99" w:rsidP="00AF1A99">
      <w:pPr>
        <w:spacing w:after="0" w:line="240" w:lineRule="auto"/>
        <w:jc w:val="both"/>
        <w:rPr>
          <w:rFonts w:ascii="Arial" w:eastAsia="Calibri" w:hAnsi="Arial" w:cs="Arial"/>
        </w:rPr>
      </w:pPr>
      <w:r>
        <w:rPr>
          <w:rFonts w:ascii="Arial" w:eastAsia="Calibri" w:hAnsi="Arial" w:cs="Arial"/>
        </w:rPr>
        <w:t xml:space="preserve">La période de livraison des échantillons est souhaitée sur la période suivante : </w:t>
      </w:r>
    </w:p>
    <w:p w14:paraId="2D7CD42A" w14:textId="77777777" w:rsidR="00AF1A99" w:rsidRDefault="00AF1A99" w:rsidP="00AF1A99">
      <w:pPr>
        <w:spacing w:after="0" w:line="240" w:lineRule="auto"/>
        <w:jc w:val="both"/>
        <w:rPr>
          <w:rFonts w:ascii="Arial" w:eastAsia="Calibri" w:hAnsi="Arial" w:cs="Arial"/>
        </w:rPr>
      </w:pPr>
    </w:p>
    <w:p w14:paraId="4D31525A" w14:textId="793CB271" w:rsidR="003519C4" w:rsidRDefault="00AF1A99" w:rsidP="00A20218">
      <w:pPr>
        <w:pStyle w:val="Commentaire"/>
        <w:rPr>
          <w:rFonts w:ascii="Arial" w:hAnsi="Arial" w:cs="Arial"/>
          <w:sz w:val="22"/>
          <w:szCs w:val="22"/>
          <w:u w:val="single"/>
        </w:rPr>
      </w:pPr>
      <w:r>
        <w:rPr>
          <w:rFonts w:ascii="Arial" w:hAnsi="Arial" w:cs="Arial"/>
          <w:sz w:val="22"/>
          <w:szCs w:val="22"/>
        </w:rPr>
        <w:sym w:font="Webdings" w:char="F034"/>
      </w:r>
      <w:r w:rsidRPr="00D40AFB">
        <w:rPr>
          <w:rFonts w:ascii="Arial" w:hAnsi="Arial" w:cs="Arial"/>
          <w:sz w:val="22"/>
          <w:szCs w:val="22"/>
        </w:rPr>
        <w:t xml:space="preserve">réception des échantillons entre le </w:t>
      </w:r>
      <w:r w:rsidRPr="0089016D">
        <w:rPr>
          <w:rFonts w:ascii="Arial" w:hAnsi="Arial" w:cs="Arial"/>
          <w:sz w:val="22"/>
          <w:szCs w:val="22"/>
          <w:u w:val="single"/>
        </w:rPr>
        <w:t>25 août et le 1</w:t>
      </w:r>
      <w:r>
        <w:rPr>
          <w:rFonts w:ascii="Arial" w:hAnsi="Arial" w:cs="Arial"/>
          <w:sz w:val="22"/>
          <w:szCs w:val="22"/>
          <w:u w:val="single"/>
        </w:rPr>
        <w:t>5</w:t>
      </w:r>
      <w:r w:rsidRPr="0089016D">
        <w:rPr>
          <w:rFonts w:ascii="Arial" w:hAnsi="Arial" w:cs="Arial"/>
          <w:sz w:val="22"/>
          <w:szCs w:val="22"/>
          <w:u w:val="single"/>
        </w:rPr>
        <w:t xml:space="preserve"> septembre</w:t>
      </w:r>
      <w:r w:rsidR="006A61CB">
        <w:rPr>
          <w:rFonts w:ascii="Arial" w:hAnsi="Arial" w:cs="Arial"/>
          <w:sz w:val="22"/>
          <w:szCs w:val="22"/>
          <w:u w:val="single"/>
        </w:rPr>
        <w:t xml:space="preserve"> 2025</w:t>
      </w:r>
      <w:r w:rsidR="003519C4">
        <w:rPr>
          <w:rFonts w:ascii="Arial" w:hAnsi="Arial" w:cs="Arial"/>
          <w:sz w:val="22"/>
          <w:szCs w:val="22"/>
          <w:u w:val="single"/>
        </w:rPr>
        <w:t xml:space="preserve"> à l’adresse suivante : </w:t>
      </w:r>
    </w:p>
    <w:p w14:paraId="03D3459B" w14:textId="28968CBE" w:rsidR="003519C4" w:rsidRDefault="003519C4" w:rsidP="003519C4">
      <w:pPr>
        <w:spacing w:after="0" w:line="240" w:lineRule="auto"/>
        <w:jc w:val="both"/>
        <w:rPr>
          <w:rFonts w:ascii="Arial" w:eastAsia="Calibri" w:hAnsi="Arial" w:cs="Arial"/>
        </w:rPr>
      </w:pPr>
      <w:r>
        <w:rPr>
          <w:rFonts w:ascii="Arial" w:eastAsia="Calibri" w:hAnsi="Arial" w:cs="Arial"/>
        </w:rPr>
        <w:t>Laboratoire CRCI2NA U1307</w:t>
      </w:r>
    </w:p>
    <w:p w14:paraId="5B220633" w14:textId="77777777" w:rsidR="003519C4" w:rsidRDefault="003519C4" w:rsidP="003519C4">
      <w:pPr>
        <w:spacing w:after="0" w:line="240" w:lineRule="auto"/>
        <w:jc w:val="both"/>
        <w:rPr>
          <w:rFonts w:ascii="Arial" w:eastAsia="Calibri" w:hAnsi="Arial" w:cs="Arial"/>
        </w:rPr>
      </w:pPr>
      <w:r>
        <w:rPr>
          <w:rFonts w:ascii="Arial" w:eastAsia="Calibri" w:hAnsi="Arial" w:cs="Arial"/>
        </w:rPr>
        <w:t>Mme Cécile COURIAUD</w:t>
      </w:r>
    </w:p>
    <w:p w14:paraId="4354C9E3" w14:textId="77777777" w:rsidR="003519C4" w:rsidRDefault="003519C4" w:rsidP="003519C4">
      <w:pPr>
        <w:spacing w:after="0" w:line="240" w:lineRule="auto"/>
        <w:jc w:val="both"/>
        <w:rPr>
          <w:rFonts w:ascii="Arial" w:eastAsia="Calibri" w:hAnsi="Arial" w:cs="Arial"/>
        </w:rPr>
      </w:pPr>
      <w:r>
        <w:rPr>
          <w:rFonts w:ascii="Arial" w:eastAsia="Calibri" w:hAnsi="Arial" w:cs="Arial"/>
        </w:rPr>
        <w:t>Bâtiment IRS1</w:t>
      </w:r>
    </w:p>
    <w:p w14:paraId="26D1F0DE" w14:textId="77777777" w:rsidR="003519C4" w:rsidRDefault="003519C4" w:rsidP="003519C4">
      <w:pPr>
        <w:spacing w:after="0" w:line="240" w:lineRule="auto"/>
        <w:jc w:val="both"/>
        <w:rPr>
          <w:rFonts w:ascii="Arial" w:eastAsia="Calibri" w:hAnsi="Arial" w:cs="Arial"/>
        </w:rPr>
      </w:pPr>
      <w:r>
        <w:rPr>
          <w:rFonts w:ascii="Arial" w:eastAsia="Calibri" w:hAnsi="Arial" w:cs="Arial"/>
        </w:rPr>
        <w:t xml:space="preserve">8 quai </w:t>
      </w:r>
      <w:proofErr w:type="spellStart"/>
      <w:r>
        <w:rPr>
          <w:rFonts w:ascii="Arial" w:eastAsia="Calibri" w:hAnsi="Arial" w:cs="Arial"/>
        </w:rPr>
        <w:t>Moncousu</w:t>
      </w:r>
      <w:proofErr w:type="spellEnd"/>
      <w:r>
        <w:rPr>
          <w:rFonts w:ascii="Arial" w:eastAsia="Calibri" w:hAnsi="Arial" w:cs="Arial"/>
        </w:rPr>
        <w:t xml:space="preserve"> </w:t>
      </w:r>
    </w:p>
    <w:p w14:paraId="5F124199" w14:textId="77777777" w:rsidR="003519C4" w:rsidRDefault="003519C4" w:rsidP="003519C4">
      <w:pPr>
        <w:spacing w:after="0" w:line="240" w:lineRule="auto"/>
        <w:jc w:val="both"/>
        <w:rPr>
          <w:rFonts w:ascii="Arial" w:eastAsia="Calibri" w:hAnsi="Arial" w:cs="Arial"/>
        </w:rPr>
      </w:pPr>
      <w:r>
        <w:rPr>
          <w:rFonts w:ascii="Arial" w:eastAsia="Calibri" w:hAnsi="Arial" w:cs="Arial"/>
        </w:rPr>
        <w:t>44000 NANTES</w:t>
      </w:r>
    </w:p>
    <w:p w14:paraId="5A6B7953" w14:textId="77777777" w:rsidR="003519C4" w:rsidRDefault="003519C4" w:rsidP="003519C4">
      <w:pPr>
        <w:spacing w:after="0" w:line="240" w:lineRule="auto"/>
        <w:jc w:val="both"/>
        <w:rPr>
          <w:rFonts w:ascii="Arial" w:eastAsia="Calibri" w:hAnsi="Arial" w:cs="Arial"/>
        </w:rPr>
      </w:pPr>
    </w:p>
    <w:p w14:paraId="12633ACB" w14:textId="0FC7CA2C" w:rsidR="003519C4" w:rsidRPr="003519C4" w:rsidRDefault="003519C4" w:rsidP="003519C4">
      <w:pPr>
        <w:spacing w:after="0" w:line="240" w:lineRule="auto"/>
        <w:jc w:val="both"/>
        <w:rPr>
          <w:rStyle w:val="fontstyle01"/>
          <w:rFonts w:ascii="Arial" w:eastAsia="Calibri" w:hAnsi="Arial" w:cs="Arial"/>
          <w:color w:val="000000" w:themeColor="text1"/>
        </w:rPr>
      </w:pPr>
      <w:r>
        <w:rPr>
          <w:rFonts w:ascii="Arial" w:eastAsia="Calibri" w:hAnsi="Arial" w:cs="Arial"/>
        </w:rPr>
        <w:t>Référente/</w:t>
      </w:r>
      <w:r w:rsidRPr="00BA541E">
        <w:rPr>
          <w:rFonts w:ascii="Arial" w:eastAsia="Calibri" w:hAnsi="Arial" w:cs="Arial"/>
        </w:rPr>
        <w:t xml:space="preserve">Contact : </w:t>
      </w:r>
      <w:hyperlink r:id="rId11" w:history="1">
        <w:r w:rsidRPr="00BA541E">
          <w:rPr>
            <w:rStyle w:val="Lienhypertexte"/>
            <w:rFonts w:ascii="Arial" w:eastAsia="Calibri" w:hAnsi="Arial" w:cs="Arial"/>
            <w:color w:val="000000" w:themeColor="text1"/>
            <w:u w:val="none"/>
          </w:rPr>
          <w:t>cecile.couriaud@inserm.fr</w:t>
        </w:r>
      </w:hyperlink>
    </w:p>
    <w:p w14:paraId="446392CA" w14:textId="77777777" w:rsidR="00154753" w:rsidRDefault="00154753" w:rsidP="00AF1A99">
      <w:pPr>
        <w:spacing w:after="0" w:line="240" w:lineRule="auto"/>
        <w:jc w:val="both"/>
        <w:rPr>
          <w:rFonts w:ascii="Arial" w:eastAsia="Calibri" w:hAnsi="Arial" w:cs="Arial"/>
        </w:rPr>
      </w:pPr>
    </w:p>
    <w:p w14:paraId="7675E96F" w14:textId="25CEFE4F" w:rsidR="00AF1A99" w:rsidRPr="00D40AFB" w:rsidRDefault="00AF1A99" w:rsidP="00AF1A99">
      <w:pPr>
        <w:spacing w:after="0" w:line="240" w:lineRule="auto"/>
        <w:jc w:val="both"/>
        <w:rPr>
          <w:rFonts w:ascii="Arial" w:eastAsia="Calibri" w:hAnsi="Arial" w:cs="Arial"/>
          <w:b/>
          <w:bCs/>
          <w:u w:val="single"/>
        </w:rPr>
      </w:pPr>
      <w:r w:rsidRPr="00D40AFB">
        <w:rPr>
          <w:rFonts w:ascii="Arial" w:eastAsia="Calibri" w:hAnsi="Arial" w:cs="Arial"/>
          <w:b/>
          <w:bCs/>
        </w:rPr>
        <w:t>2 –</w:t>
      </w:r>
      <w:r w:rsidRPr="00D40AFB">
        <w:rPr>
          <w:rFonts w:ascii="Arial" w:eastAsia="Calibri" w:hAnsi="Arial" w:cs="Arial"/>
          <w:b/>
          <w:bCs/>
          <w:u w:val="single"/>
        </w:rPr>
        <w:t xml:space="preserve"> Laboratoire </w:t>
      </w:r>
      <w:r>
        <w:rPr>
          <w:rFonts w:ascii="Arial" w:eastAsia="Calibri" w:hAnsi="Arial" w:cs="Arial"/>
          <w:b/>
          <w:bCs/>
          <w:u w:val="single"/>
        </w:rPr>
        <w:t>n° 2 :</w:t>
      </w:r>
      <w:r w:rsidRPr="00D40AFB">
        <w:rPr>
          <w:rFonts w:ascii="Arial" w:eastAsia="Calibri" w:hAnsi="Arial" w:cs="Arial"/>
          <w:b/>
          <w:bCs/>
          <w:u w:val="single"/>
        </w:rPr>
        <w:t xml:space="preserve"> </w:t>
      </w:r>
      <w:proofErr w:type="gramStart"/>
      <w:r w:rsidR="007A31FE" w:rsidRPr="006A61CB">
        <w:rPr>
          <w:rFonts w:ascii="Arial" w:eastAsia="Calibri" w:hAnsi="Arial" w:cs="Arial"/>
          <w:b/>
          <w:bCs/>
          <w:i/>
          <w:iCs/>
          <w:u w:val="single"/>
        </w:rPr>
        <w:t>INCIT</w:t>
      </w:r>
      <w:r w:rsidR="007A31FE">
        <w:rPr>
          <w:rFonts w:ascii="Arial" w:eastAsia="Calibri" w:hAnsi="Arial" w:cs="Arial"/>
          <w:b/>
          <w:bCs/>
          <w:i/>
          <w:iCs/>
          <w:u w:val="single"/>
        </w:rPr>
        <w:t xml:space="preserve"> </w:t>
      </w:r>
      <w:r w:rsidRPr="00D40AFB">
        <w:rPr>
          <w:rFonts w:ascii="Arial" w:eastAsia="Calibri" w:hAnsi="Arial" w:cs="Arial"/>
          <w:b/>
          <w:bCs/>
          <w:u w:val="single"/>
        </w:rPr>
        <w:t xml:space="preserve"> U</w:t>
      </w:r>
      <w:proofErr w:type="gramEnd"/>
      <w:r w:rsidRPr="00D40AFB">
        <w:rPr>
          <w:rFonts w:ascii="Arial" w:eastAsia="Calibri" w:hAnsi="Arial" w:cs="Arial"/>
          <w:b/>
          <w:bCs/>
          <w:u w:val="single"/>
        </w:rPr>
        <w:t>1302</w:t>
      </w:r>
    </w:p>
    <w:p w14:paraId="66277462" w14:textId="77777777" w:rsidR="00A20218" w:rsidRDefault="00A20218" w:rsidP="00AF1A99">
      <w:pPr>
        <w:spacing w:after="0" w:line="240" w:lineRule="auto"/>
        <w:jc w:val="both"/>
        <w:rPr>
          <w:rFonts w:ascii="Arial" w:eastAsia="Calibri" w:hAnsi="Arial" w:cs="Arial"/>
        </w:rPr>
      </w:pPr>
    </w:p>
    <w:p w14:paraId="1250C842" w14:textId="7F1F37B7"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Nombre de lots </w:t>
      </w:r>
      <w:r w:rsidR="00204889">
        <w:rPr>
          <w:rFonts w:ascii="Arial" w:eastAsia="Calibri" w:hAnsi="Arial" w:cs="Arial"/>
          <w:color w:val="000000" w:themeColor="text1"/>
        </w:rPr>
        <w:t xml:space="preserve">estimatif </w:t>
      </w:r>
      <w:r w:rsidRPr="00A20218">
        <w:rPr>
          <w:rFonts w:ascii="Arial" w:eastAsia="Calibri" w:hAnsi="Arial" w:cs="Arial"/>
          <w:color w:val="000000" w:themeColor="text1"/>
        </w:rPr>
        <w:t xml:space="preserve">: </w:t>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t xml:space="preserve">2 lots* </w:t>
      </w:r>
    </w:p>
    <w:p w14:paraId="641BA39C" w14:textId="793B1C6B" w:rsidR="00A20218" w:rsidRPr="006F3D04" w:rsidRDefault="00A20218" w:rsidP="00A20218">
      <w:pPr>
        <w:spacing w:after="0" w:line="240" w:lineRule="auto"/>
        <w:jc w:val="both"/>
        <w:rPr>
          <w:rFonts w:ascii="Arial" w:eastAsia="Calibri" w:hAnsi="Arial" w:cs="Arial"/>
          <w:i/>
          <w:iCs/>
          <w:color w:val="000000" w:themeColor="text1"/>
          <w:sz w:val="20"/>
          <w:szCs w:val="20"/>
        </w:rPr>
      </w:pPr>
      <w:r w:rsidRPr="006F3D04">
        <w:rPr>
          <w:rFonts w:ascii="Arial" w:eastAsia="Calibri" w:hAnsi="Arial" w:cs="Arial"/>
          <w:i/>
          <w:iCs/>
          <w:color w:val="000000" w:themeColor="text1"/>
          <w:sz w:val="20"/>
          <w:szCs w:val="20"/>
        </w:rPr>
        <w:t>(*si un seul lot convient à l’ensemble de l’équipe après les tests et que la quantité est disponible chez le titulaire du lot en question, le nombre de lots sera de 1)</w:t>
      </w:r>
    </w:p>
    <w:p w14:paraId="200835F9" w14:textId="77777777" w:rsidR="00A20218" w:rsidRPr="00A20218" w:rsidRDefault="00A20218" w:rsidP="00A20218">
      <w:pPr>
        <w:spacing w:after="0" w:line="240" w:lineRule="auto"/>
        <w:jc w:val="both"/>
        <w:rPr>
          <w:rFonts w:ascii="Arial" w:eastAsia="Calibri" w:hAnsi="Arial" w:cs="Arial"/>
          <w:color w:val="000000" w:themeColor="text1"/>
        </w:rPr>
      </w:pPr>
    </w:p>
    <w:p w14:paraId="36D24227" w14:textId="6879D6C4"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 xml:space="preserve">Prévision </w:t>
      </w:r>
      <w:r w:rsidRPr="00A20218">
        <w:rPr>
          <w:rFonts w:ascii="Arial" w:eastAsia="Calibri" w:hAnsi="Arial" w:cs="Arial"/>
          <w:b/>
          <w:bCs/>
          <w:color w:val="000000" w:themeColor="text1"/>
        </w:rPr>
        <w:t>estimative</w:t>
      </w:r>
      <w:r w:rsidRPr="00A20218">
        <w:rPr>
          <w:rFonts w:ascii="Arial" w:eastAsia="Calibri" w:hAnsi="Arial" w:cs="Arial"/>
          <w:color w:val="000000" w:themeColor="text1"/>
        </w:rPr>
        <w:t xml:space="preserve"> du nombre de bouteilles sur 4 ans : </w:t>
      </w:r>
      <w:r w:rsidRPr="00A20218">
        <w:rPr>
          <w:rFonts w:ascii="Arial" w:eastAsia="Calibri" w:hAnsi="Arial" w:cs="Arial"/>
          <w:color w:val="000000" w:themeColor="text1"/>
        </w:rPr>
        <w:tab/>
        <w:t xml:space="preserve">2 </w:t>
      </w:r>
      <w:r w:rsidR="00B51EE7" w:rsidRPr="00A20218">
        <w:rPr>
          <w:rFonts w:ascii="Arial" w:eastAsia="Calibri" w:hAnsi="Arial" w:cs="Arial"/>
          <w:color w:val="000000" w:themeColor="text1"/>
        </w:rPr>
        <w:t>lots</w:t>
      </w:r>
      <w:r w:rsidRPr="00A20218">
        <w:rPr>
          <w:rFonts w:ascii="Arial" w:eastAsia="Calibri" w:hAnsi="Arial" w:cs="Arial"/>
          <w:color w:val="000000" w:themeColor="text1"/>
        </w:rPr>
        <w:t xml:space="preserve"> 262 flacons au total* </w:t>
      </w:r>
    </w:p>
    <w:p w14:paraId="1360866B" w14:textId="70477DBE" w:rsidR="00A20218" w:rsidRDefault="00A20218" w:rsidP="00A20218">
      <w:pPr>
        <w:spacing w:after="0" w:line="240" w:lineRule="auto"/>
        <w:ind w:left="5672"/>
        <w:jc w:val="both"/>
        <w:rPr>
          <w:rFonts w:ascii="Arial" w:eastAsia="Calibri" w:hAnsi="Arial" w:cs="Arial"/>
          <w:color w:val="000000" w:themeColor="text1"/>
        </w:rPr>
      </w:pPr>
      <w:r w:rsidRPr="00A20218">
        <w:rPr>
          <w:rFonts w:ascii="Arial" w:eastAsia="Calibri" w:hAnsi="Arial" w:cs="Arial"/>
          <w:color w:val="000000" w:themeColor="text1"/>
        </w:rPr>
        <w:t xml:space="preserve">(*ou 1 lot de 262 flacons si cas énoncé ci-dessus) </w:t>
      </w:r>
    </w:p>
    <w:p w14:paraId="2963365E" w14:textId="77777777" w:rsidR="00A20218" w:rsidRPr="00A20218" w:rsidRDefault="00A20218" w:rsidP="00A20218">
      <w:pPr>
        <w:spacing w:after="0" w:line="240" w:lineRule="auto"/>
        <w:ind w:left="5672"/>
        <w:jc w:val="both"/>
        <w:rPr>
          <w:rFonts w:ascii="Arial" w:eastAsia="Calibri" w:hAnsi="Arial" w:cs="Arial"/>
          <w:color w:val="000000" w:themeColor="text1"/>
        </w:rPr>
      </w:pPr>
    </w:p>
    <w:p w14:paraId="79117C2D" w14:textId="02573144"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 xml:space="preserve">Contenance des flacons :  </w:t>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t>500 ml</w:t>
      </w:r>
    </w:p>
    <w:p w14:paraId="2ED5CB3A" w14:textId="3FFB11BA"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 xml:space="preserve">Nombre de livraisons </w:t>
      </w:r>
      <w:r w:rsidRPr="00A20218">
        <w:rPr>
          <w:rFonts w:ascii="Arial" w:eastAsia="Calibri" w:hAnsi="Arial" w:cs="Arial"/>
          <w:b/>
          <w:bCs/>
          <w:color w:val="000000" w:themeColor="text1"/>
        </w:rPr>
        <w:t>estimées</w:t>
      </w:r>
      <w:r w:rsidRPr="00A20218">
        <w:rPr>
          <w:rFonts w:ascii="Arial" w:eastAsia="Calibri" w:hAnsi="Arial" w:cs="Arial"/>
          <w:color w:val="000000" w:themeColor="text1"/>
        </w:rPr>
        <w:t xml:space="preserve"> par an :   </w:t>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t>2</w:t>
      </w:r>
    </w:p>
    <w:p w14:paraId="37427CE7" w14:textId="77777777"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 xml:space="preserve">Origine des sérums de veau fœtal : </w:t>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t xml:space="preserve">libre </w:t>
      </w:r>
    </w:p>
    <w:p w14:paraId="5AE233BB" w14:textId="4A277E9D" w:rsidR="00A20218" w:rsidRPr="00A20218" w:rsidRDefault="00A20218" w:rsidP="00A20218">
      <w:pPr>
        <w:spacing w:after="0" w:line="240" w:lineRule="auto"/>
        <w:jc w:val="both"/>
        <w:rPr>
          <w:rFonts w:ascii="Arial" w:eastAsia="Calibri" w:hAnsi="Arial" w:cs="Arial"/>
          <w:color w:val="000000" w:themeColor="text1"/>
        </w:rPr>
      </w:pPr>
      <w:proofErr w:type="gramStart"/>
      <w:r w:rsidRPr="00A20218">
        <w:rPr>
          <w:rFonts w:ascii="Arial" w:eastAsia="Calibri" w:hAnsi="Arial" w:cs="Arial"/>
          <w:color w:val="000000" w:themeColor="text1"/>
        </w:rPr>
        <w:t>( !</w:t>
      </w:r>
      <w:proofErr w:type="gramEnd"/>
      <w:r w:rsidRPr="00A20218">
        <w:rPr>
          <w:rFonts w:ascii="Arial" w:eastAsia="Calibri" w:hAnsi="Arial" w:cs="Arial"/>
          <w:color w:val="000000" w:themeColor="text1"/>
        </w:rPr>
        <w:t xml:space="preserve"> à l’exception des sérums originaires des Etats-Unis qui ne sont pas acceptés)</w:t>
      </w:r>
    </w:p>
    <w:p w14:paraId="32E76799" w14:textId="1F7EE05F" w:rsidR="00A20218" w:rsidRPr="00A20218" w:rsidRDefault="00A20218" w:rsidP="00A20218">
      <w:pPr>
        <w:spacing w:after="0" w:line="240" w:lineRule="auto"/>
        <w:jc w:val="both"/>
        <w:rPr>
          <w:rFonts w:ascii="Arial" w:eastAsia="Calibri" w:hAnsi="Arial" w:cs="Arial"/>
          <w:color w:val="000000" w:themeColor="text1"/>
        </w:rPr>
      </w:pPr>
      <w:r w:rsidRPr="00A20218">
        <w:rPr>
          <w:rFonts w:ascii="Arial" w:eastAsia="Calibri" w:hAnsi="Arial" w:cs="Arial"/>
          <w:color w:val="000000" w:themeColor="text1"/>
        </w:rPr>
        <w:t xml:space="preserve">Taux d’endotoxine :  </w:t>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r>
      <w:r w:rsidRPr="00A20218">
        <w:rPr>
          <w:rFonts w:ascii="Arial" w:eastAsia="Calibri" w:hAnsi="Arial" w:cs="Arial"/>
          <w:color w:val="000000" w:themeColor="text1"/>
        </w:rPr>
        <w:tab/>
        <w:t>1 EU/MI</w:t>
      </w:r>
    </w:p>
    <w:p w14:paraId="727E2A2D" w14:textId="77777777" w:rsidR="00A20218" w:rsidRDefault="00A20218" w:rsidP="00A20218">
      <w:pPr>
        <w:spacing w:after="0" w:line="240" w:lineRule="auto"/>
        <w:jc w:val="both"/>
        <w:rPr>
          <w:rFonts w:ascii="Arial" w:eastAsia="Calibri" w:hAnsi="Arial" w:cs="Arial"/>
        </w:rPr>
      </w:pPr>
    </w:p>
    <w:p w14:paraId="6D24F921" w14:textId="77777777" w:rsidR="00A20218" w:rsidRDefault="00A20218" w:rsidP="00A20218">
      <w:pPr>
        <w:spacing w:after="0" w:line="240" w:lineRule="auto"/>
        <w:ind w:firstLine="708"/>
        <w:jc w:val="both"/>
        <w:rPr>
          <w:rFonts w:ascii="Arial" w:eastAsia="Calibri" w:hAnsi="Arial" w:cs="Arial"/>
        </w:rPr>
      </w:pPr>
      <w:r>
        <w:rPr>
          <w:rFonts w:ascii="Arial" w:eastAsia="Calibri" w:hAnsi="Arial" w:cs="Arial"/>
        </w:rPr>
        <w:t xml:space="preserve">2.1 </w:t>
      </w:r>
      <w:r w:rsidRPr="00D40AFB">
        <w:rPr>
          <w:rFonts w:ascii="Arial" w:eastAsia="Calibri" w:hAnsi="Arial" w:cs="Arial"/>
          <w:u w:val="single"/>
        </w:rPr>
        <w:t>Tests d’échantillons</w:t>
      </w:r>
    </w:p>
    <w:p w14:paraId="3E765FB3" w14:textId="77777777" w:rsidR="00A20218" w:rsidRDefault="00A20218" w:rsidP="00A20218">
      <w:pPr>
        <w:spacing w:after="0" w:line="240" w:lineRule="auto"/>
        <w:jc w:val="both"/>
        <w:rPr>
          <w:rFonts w:ascii="Arial" w:eastAsia="Calibri" w:hAnsi="Arial" w:cs="Arial"/>
        </w:rPr>
      </w:pPr>
    </w:p>
    <w:p w14:paraId="5E42217B" w14:textId="77777777" w:rsidR="00A20218" w:rsidRDefault="00A20218" w:rsidP="00A20218">
      <w:pPr>
        <w:spacing w:after="0" w:line="240" w:lineRule="auto"/>
        <w:jc w:val="both"/>
        <w:rPr>
          <w:rFonts w:ascii="Arial" w:eastAsia="Calibri" w:hAnsi="Arial" w:cs="Arial"/>
        </w:rPr>
      </w:pPr>
      <w:r>
        <w:rPr>
          <w:rFonts w:ascii="Arial" w:eastAsia="Calibri" w:hAnsi="Arial" w:cs="Arial"/>
        </w:rPr>
        <w:t>Il est demandé aux candidats de livrer des échantillons (gratuits) de 1 flacon de 500ml de chaque lot de sérum afin qu’ils soient testés par les équipes.</w:t>
      </w:r>
    </w:p>
    <w:p w14:paraId="2A0B4227" w14:textId="77777777" w:rsidR="00A20218" w:rsidRDefault="00A20218" w:rsidP="00A20218">
      <w:pPr>
        <w:spacing w:after="0" w:line="240" w:lineRule="auto"/>
        <w:jc w:val="both"/>
        <w:rPr>
          <w:rFonts w:ascii="Arial" w:eastAsia="Calibri" w:hAnsi="Arial" w:cs="Arial"/>
        </w:rPr>
      </w:pPr>
    </w:p>
    <w:p w14:paraId="0CF59D2D" w14:textId="77777777" w:rsidR="00A20218" w:rsidRDefault="00A20218" w:rsidP="00A20218">
      <w:pPr>
        <w:spacing w:after="0" w:line="240" w:lineRule="auto"/>
        <w:jc w:val="both"/>
        <w:rPr>
          <w:rFonts w:ascii="Arial" w:eastAsia="Calibri" w:hAnsi="Arial" w:cs="Arial"/>
        </w:rPr>
      </w:pPr>
      <w:r>
        <w:rPr>
          <w:rFonts w:ascii="Arial" w:eastAsia="Calibri" w:hAnsi="Arial" w:cs="Arial"/>
        </w:rPr>
        <w:t xml:space="preserve">La période de livraison des échantillons est souhaitée sur la période suivante : </w:t>
      </w:r>
    </w:p>
    <w:p w14:paraId="459B7401" w14:textId="77777777" w:rsidR="00A20218" w:rsidRDefault="00A20218" w:rsidP="00A20218">
      <w:pPr>
        <w:spacing w:after="0" w:line="240" w:lineRule="auto"/>
        <w:jc w:val="both"/>
        <w:rPr>
          <w:rFonts w:ascii="Arial" w:eastAsia="Calibri" w:hAnsi="Arial" w:cs="Arial"/>
        </w:rPr>
      </w:pPr>
    </w:p>
    <w:p w14:paraId="77BE2E17" w14:textId="69A04EB4" w:rsidR="00A20218" w:rsidRDefault="00A20218" w:rsidP="00A20218">
      <w:pPr>
        <w:pStyle w:val="Commentaire"/>
        <w:rPr>
          <w:rFonts w:ascii="Arial" w:hAnsi="Arial" w:cs="Arial"/>
          <w:color w:val="000000" w:themeColor="text1"/>
          <w:sz w:val="22"/>
          <w:szCs w:val="22"/>
          <w:u w:val="single"/>
        </w:rPr>
      </w:pPr>
      <w:r w:rsidRPr="00A20218">
        <w:rPr>
          <w:rFonts w:ascii="Arial" w:hAnsi="Arial" w:cs="Arial"/>
          <w:color w:val="000000" w:themeColor="text1"/>
          <w:sz w:val="22"/>
          <w:szCs w:val="22"/>
        </w:rPr>
        <w:sym w:font="Webdings" w:char="F034"/>
      </w:r>
      <w:r w:rsidRPr="00A20218">
        <w:rPr>
          <w:rFonts w:ascii="Arial" w:hAnsi="Arial" w:cs="Arial"/>
          <w:color w:val="000000" w:themeColor="text1"/>
          <w:sz w:val="22"/>
          <w:szCs w:val="22"/>
        </w:rPr>
        <w:t xml:space="preserve">réception des échantillons entre le </w:t>
      </w:r>
      <w:r w:rsidRPr="00A20218">
        <w:rPr>
          <w:rFonts w:ascii="Arial" w:hAnsi="Arial" w:cs="Arial"/>
          <w:color w:val="000000" w:themeColor="text1"/>
          <w:sz w:val="22"/>
          <w:szCs w:val="22"/>
          <w:u w:val="single"/>
        </w:rPr>
        <w:t>25 août et le 15 septembre 2025</w:t>
      </w:r>
      <w:r w:rsidR="003519C4">
        <w:rPr>
          <w:rFonts w:ascii="Arial" w:hAnsi="Arial" w:cs="Arial"/>
          <w:color w:val="000000" w:themeColor="text1"/>
          <w:sz w:val="22"/>
          <w:szCs w:val="22"/>
          <w:u w:val="single"/>
        </w:rPr>
        <w:t xml:space="preserve"> à l’adresse suivante : </w:t>
      </w:r>
    </w:p>
    <w:p w14:paraId="6088879B" w14:textId="77777777" w:rsidR="003519C4" w:rsidRPr="003519C4" w:rsidRDefault="003519C4" w:rsidP="003519C4">
      <w:pPr>
        <w:pStyle w:val="Commentaire"/>
        <w:spacing w:after="0"/>
        <w:rPr>
          <w:rFonts w:ascii="Arial" w:hAnsi="Arial" w:cs="Arial"/>
          <w:color w:val="000000" w:themeColor="text1"/>
          <w:sz w:val="22"/>
          <w:szCs w:val="22"/>
        </w:rPr>
      </w:pPr>
      <w:r w:rsidRPr="003519C4">
        <w:rPr>
          <w:rFonts w:ascii="Arial" w:hAnsi="Arial" w:cs="Arial"/>
          <w:color w:val="000000" w:themeColor="text1"/>
          <w:sz w:val="22"/>
          <w:szCs w:val="22"/>
        </w:rPr>
        <w:t>Laboratoire INCIT U1302</w:t>
      </w:r>
    </w:p>
    <w:p w14:paraId="70C723DE" w14:textId="7FE93DAD" w:rsidR="003519C4" w:rsidRPr="003519C4" w:rsidRDefault="003519C4" w:rsidP="003519C4">
      <w:pPr>
        <w:pStyle w:val="Commentaire"/>
        <w:spacing w:after="0"/>
        <w:rPr>
          <w:rFonts w:ascii="Arial" w:hAnsi="Arial" w:cs="Arial"/>
          <w:color w:val="000000" w:themeColor="text1"/>
          <w:sz w:val="22"/>
          <w:szCs w:val="22"/>
        </w:rPr>
      </w:pPr>
      <w:r>
        <w:rPr>
          <w:rFonts w:ascii="Arial" w:hAnsi="Arial" w:cs="Arial"/>
          <w:color w:val="000000" w:themeColor="text1"/>
          <w:sz w:val="22"/>
          <w:szCs w:val="22"/>
        </w:rPr>
        <w:t>Mme Tiffany Beauvais</w:t>
      </w:r>
    </w:p>
    <w:p w14:paraId="22B7DE55" w14:textId="77777777" w:rsidR="003519C4" w:rsidRPr="003519C4" w:rsidRDefault="003519C4" w:rsidP="003519C4">
      <w:pPr>
        <w:pStyle w:val="Commentaire"/>
        <w:spacing w:after="0"/>
        <w:rPr>
          <w:rFonts w:ascii="Arial" w:hAnsi="Arial" w:cs="Arial"/>
          <w:color w:val="000000" w:themeColor="text1"/>
          <w:sz w:val="22"/>
          <w:szCs w:val="22"/>
        </w:rPr>
      </w:pPr>
      <w:r w:rsidRPr="003519C4">
        <w:rPr>
          <w:rFonts w:ascii="Arial" w:hAnsi="Arial" w:cs="Arial"/>
          <w:color w:val="000000" w:themeColor="text1"/>
          <w:sz w:val="22"/>
          <w:szCs w:val="22"/>
        </w:rPr>
        <w:t xml:space="preserve">22 boulevard </w:t>
      </w:r>
      <w:proofErr w:type="spellStart"/>
      <w:r w:rsidRPr="003519C4">
        <w:rPr>
          <w:rFonts w:ascii="Arial" w:hAnsi="Arial" w:cs="Arial"/>
          <w:color w:val="000000" w:themeColor="text1"/>
          <w:sz w:val="22"/>
          <w:szCs w:val="22"/>
        </w:rPr>
        <w:t>Bénoni</w:t>
      </w:r>
      <w:proofErr w:type="spellEnd"/>
      <w:r w:rsidRPr="003519C4">
        <w:rPr>
          <w:rFonts w:ascii="Arial" w:hAnsi="Arial" w:cs="Arial"/>
          <w:color w:val="000000" w:themeColor="text1"/>
          <w:sz w:val="22"/>
          <w:szCs w:val="22"/>
        </w:rPr>
        <w:t xml:space="preserve"> </w:t>
      </w:r>
      <w:proofErr w:type="spellStart"/>
      <w:r w:rsidRPr="003519C4">
        <w:rPr>
          <w:rFonts w:ascii="Arial" w:hAnsi="Arial" w:cs="Arial"/>
          <w:color w:val="000000" w:themeColor="text1"/>
          <w:sz w:val="22"/>
          <w:szCs w:val="22"/>
        </w:rPr>
        <w:t>Goullin</w:t>
      </w:r>
      <w:proofErr w:type="spellEnd"/>
    </w:p>
    <w:p w14:paraId="768723D9" w14:textId="67647735" w:rsidR="003519C4" w:rsidRDefault="003519C4" w:rsidP="003519C4">
      <w:pPr>
        <w:pStyle w:val="Commentaire"/>
        <w:spacing w:after="0"/>
        <w:rPr>
          <w:rFonts w:ascii="Arial" w:hAnsi="Arial" w:cs="Arial"/>
          <w:color w:val="000000" w:themeColor="text1"/>
          <w:sz w:val="22"/>
          <w:szCs w:val="22"/>
        </w:rPr>
      </w:pPr>
      <w:r w:rsidRPr="003519C4">
        <w:rPr>
          <w:rFonts w:ascii="Arial" w:hAnsi="Arial" w:cs="Arial"/>
          <w:color w:val="000000" w:themeColor="text1"/>
          <w:sz w:val="22"/>
          <w:szCs w:val="22"/>
        </w:rPr>
        <w:t>44200 NANTES</w:t>
      </w:r>
    </w:p>
    <w:p w14:paraId="2CF4FBF1" w14:textId="77777777" w:rsidR="003519C4" w:rsidRDefault="003519C4" w:rsidP="003519C4">
      <w:pPr>
        <w:pStyle w:val="Commentaire"/>
        <w:spacing w:after="0"/>
        <w:rPr>
          <w:rFonts w:ascii="Arial" w:hAnsi="Arial" w:cs="Arial"/>
          <w:color w:val="000000" w:themeColor="text1"/>
          <w:sz w:val="22"/>
          <w:szCs w:val="22"/>
        </w:rPr>
      </w:pPr>
    </w:p>
    <w:p w14:paraId="2DC87CB5" w14:textId="2BA22728" w:rsidR="003519C4" w:rsidRPr="003519C4" w:rsidRDefault="003519C4" w:rsidP="003519C4">
      <w:pPr>
        <w:pStyle w:val="Commentaire"/>
        <w:spacing w:after="0"/>
        <w:rPr>
          <w:rFonts w:ascii="Arial" w:hAnsi="Arial" w:cs="Arial"/>
          <w:color w:val="000000" w:themeColor="text1"/>
          <w:sz w:val="22"/>
          <w:szCs w:val="22"/>
        </w:rPr>
      </w:pPr>
      <w:r>
        <w:rPr>
          <w:rFonts w:ascii="Arial" w:hAnsi="Arial" w:cs="Arial"/>
          <w:color w:val="000000" w:themeColor="text1"/>
          <w:sz w:val="22"/>
          <w:szCs w:val="22"/>
        </w:rPr>
        <w:t xml:space="preserve">Référente/Contact : </w:t>
      </w:r>
      <w:r w:rsidRPr="003519C4">
        <w:rPr>
          <w:rFonts w:ascii="Arial" w:hAnsi="Arial" w:cs="Arial"/>
          <w:color w:val="000000" w:themeColor="text1"/>
          <w:sz w:val="22"/>
          <w:szCs w:val="22"/>
        </w:rPr>
        <w:t>tiffany.beauvais@univ-nantes.fr</w:t>
      </w:r>
    </w:p>
    <w:p w14:paraId="55FB1F7E" w14:textId="77777777" w:rsidR="00A20218" w:rsidRPr="00D40AFB" w:rsidRDefault="00A20218" w:rsidP="00A20218">
      <w:pPr>
        <w:spacing w:after="0" w:line="240" w:lineRule="auto"/>
        <w:jc w:val="both"/>
        <w:rPr>
          <w:rFonts w:ascii="Arial" w:eastAsia="Calibri" w:hAnsi="Arial" w:cs="Arial"/>
        </w:rPr>
      </w:pPr>
    </w:p>
    <w:p w14:paraId="1BAAFB2E" w14:textId="1408431C" w:rsidR="00A20218" w:rsidRDefault="00A20218" w:rsidP="00AF1A99">
      <w:pPr>
        <w:spacing w:after="0" w:line="240" w:lineRule="auto"/>
        <w:jc w:val="both"/>
        <w:rPr>
          <w:rFonts w:ascii="Arial" w:eastAsia="Calibri" w:hAnsi="Arial" w:cs="Arial"/>
        </w:rPr>
      </w:pPr>
      <w:r w:rsidRPr="00D40AFB">
        <w:rPr>
          <w:rStyle w:val="fontstyle01"/>
          <w:rFonts w:ascii="Arial" w:hAnsi="Arial" w:cs="Arial"/>
        </w:rPr>
        <w:t xml:space="preserve">La durée des tests, correspondant à la phase d’analyse des offres qui sera réalisée par les experts et prescripteurs du </w:t>
      </w:r>
      <w:r>
        <w:rPr>
          <w:rStyle w:val="fontstyle01"/>
          <w:rFonts w:ascii="Arial" w:hAnsi="Arial" w:cs="Arial"/>
        </w:rPr>
        <w:t>p</w:t>
      </w:r>
      <w:r w:rsidRPr="00D40AFB">
        <w:rPr>
          <w:rStyle w:val="fontstyle01"/>
          <w:rFonts w:ascii="Arial" w:hAnsi="Arial" w:cs="Arial"/>
        </w:rPr>
        <w:t>ouvoir adjudicateur</w:t>
      </w:r>
      <w:r>
        <w:rPr>
          <w:rStyle w:val="fontstyle01"/>
          <w:rFonts w:ascii="Arial" w:hAnsi="Arial" w:cs="Arial"/>
        </w:rPr>
        <w:t xml:space="preserve">, </w:t>
      </w:r>
      <w:r w:rsidR="00D15CAB">
        <w:rPr>
          <w:rStyle w:val="fontstyle01"/>
          <w:rFonts w:ascii="Arial" w:hAnsi="Arial" w:cs="Arial"/>
        </w:rPr>
        <w:t>est estimée à 3 mois</w:t>
      </w:r>
      <w:r w:rsidR="00F03A30">
        <w:rPr>
          <w:rStyle w:val="fontstyle01"/>
          <w:rFonts w:ascii="Arial" w:hAnsi="Arial" w:cs="Arial"/>
        </w:rPr>
        <w:t xml:space="preserve"> maximum</w:t>
      </w:r>
      <w:r w:rsidR="00D15CAB">
        <w:rPr>
          <w:rStyle w:val="fontstyle01"/>
          <w:rFonts w:ascii="Arial" w:hAnsi="Arial" w:cs="Arial"/>
        </w:rPr>
        <w:t>.</w:t>
      </w:r>
    </w:p>
    <w:p w14:paraId="14DE1C43" w14:textId="77777777" w:rsidR="00AF1A99" w:rsidRPr="00D40AFB" w:rsidRDefault="00AF1A99" w:rsidP="00AF1A99">
      <w:pPr>
        <w:spacing w:after="0" w:line="240" w:lineRule="auto"/>
        <w:jc w:val="both"/>
        <w:rPr>
          <w:rFonts w:ascii="Arial" w:eastAsia="Calibri" w:hAnsi="Arial" w:cs="Arial"/>
        </w:rPr>
      </w:pPr>
    </w:p>
    <w:p w14:paraId="27EEFF9F" w14:textId="77777777" w:rsidR="00AF1A99" w:rsidRPr="00D40AFB" w:rsidRDefault="00AF1A99" w:rsidP="00AF1A99">
      <w:pPr>
        <w:spacing w:after="0" w:line="240" w:lineRule="auto"/>
        <w:jc w:val="both"/>
        <w:rPr>
          <w:rFonts w:ascii="Arial" w:eastAsia="Calibri" w:hAnsi="Arial" w:cs="Arial"/>
          <w:b/>
          <w:bCs/>
          <w:u w:val="single"/>
        </w:rPr>
      </w:pPr>
      <w:r w:rsidRPr="00D40AFB">
        <w:rPr>
          <w:rFonts w:ascii="Arial" w:eastAsia="Calibri" w:hAnsi="Arial" w:cs="Arial"/>
          <w:b/>
          <w:bCs/>
        </w:rPr>
        <w:t>3 –</w:t>
      </w:r>
      <w:r w:rsidRPr="00D40AFB">
        <w:rPr>
          <w:rFonts w:ascii="Arial" w:eastAsia="Calibri" w:hAnsi="Arial" w:cs="Arial"/>
          <w:b/>
          <w:bCs/>
          <w:u w:val="single"/>
        </w:rPr>
        <w:t xml:space="preserve"> Caractéristiques</w:t>
      </w:r>
    </w:p>
    <w:p w14:paraId="16D142F7" w14:textId="77777777" w:rsidR="00AF1A99" w:rsidRPr="00D40AFB" w:rsidRDefault="00AF1A99" w:rsidP="00AF1A99">
      <w:pPr>
        <w:spacing w:after="0" w:line="240" w:lineRule="auto"/>
        <w:jc w:val="both"/>
        <w:rPr>
          <w:rFonts w:ascii="Arial" w:eastAsia="Calibri" w:hAnsi="Arial" w:cs="Arial"/>
        </w:rPr>
      </w:pPr>
    </w:p>
    <w:p w14:paraId="7502CD27"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L’absence de mycoplasme devra être confirmée par le certificat d’analyse joint à chaque</w:t>
      </w:r>
    </w:p>
    <w:p w14:paraId="07853FB1"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lastRenderedPageBreak/>
        <w:t>livraison.</w:t>
      </w:r>
    </w:p>
    <w:p w14:paraId="1DE919C8"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La date de péremption doit être apparente.</w:t>
      </w:r>
    </w:p>
    <w:p w14:paraId="128ED524"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La date de péremption ne devra pas être antérieure à 48 mois après la livraison.</w:t>
      </w:r>
    </w:p>
    <w:p w14:paraId="0C93847F" w14:textId="77777777" w:rsidR="00AF1A99" w:rsidRPr="007A31FE" w:rsidRDefault="00AF1A99" w:rsidP="00AF1A99">
      <w:pPr>
        <w:spacing w:after="0" w:line="240" w:lineRule="auto"/>
        <w:jc w:val="both"/>
        <w:rPr>
          <w:rFonts w:ascii="Arial" w:eastAsia="Calibri" w:hAnsi="Arial" w:cs="Arial"/>
        </w:rPr>
      </w:pPr>
    </w:p>
    <w:p w14:paraId="124EBB61"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Les valeurs attendues pour le bilan chimique du sérum sont :</w:t>
      </w:r>
    </w:p>
    <w:p w14:paraId="71773766" w14:textId="77777777" w:rsidR="00AF1A99" w:rsidRPr="007A31FE" w:rsidRDefault="00AF1A99" w:rsidP="00AF1A99">
      <w:pPr>
        <w:spacing w:after="0" w:line="240" w:lineRule="auto"/>
        <w:jc w:val="both"/>
        <w:rPr>
          <w:rFonts w:ascii="Arial" w:eastAsia="Calibri" w:hAnsi="Arial" w:cs="Arial"/>
        </w:rPr>
      </w:pPr>
    </w:p>
    <w:p w14:paraId="059548FB"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Le taux d’endotoxine doit être inférieur à 1 EU/</w:t>
      </w:r>
      <w:proofErr w:type="spellStart"/>
      <w:r w:rsidRPr="007A31FE">
        <w:rPr>
          <w:rFonts w:ascii="Arial" w:eastAsia="Calibri" w:hAnsi="Arial" w:cs="Arial"/>
        </w:rPr>
        <w:t>mL</w:t>
      </w:r>
      <w:proofErr w:type="spellEnd"/>
      <w:r w:rsidRPr="007A31FE">
        <w:rPr>
          <w:rFonts w:ascii="Arial" w:eastAsia="Calibri" w:hAnsi="Arial" w:cs="Arial"/>
        </w:rPr>
        <w:t>.</w:t>
      </w:r>
    </w:p>
    <w:p w14:paraId="4B1D81A6"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xml:space="preserve">- </w:t>
      </w:r>
      <w:proofErr w:type="spellStart"/>
      <w:r w:rsidRPr="007A31FE">
        <w:rPr>
          <w:rFonts w:ascii="Arial" w:eastAsia="Calibri" w:hAnsi="Arial" w:cs="Arial"/>
          <w:lang w:val="en-GB"/>
        </w:rPr>
        <w:t>Albumine</w:t>
      </w:r>
      <w:proofErr w:type="spellEnd"/>
      <w:r w:rsidRPr="007A31FE">
        <w:rPr>
          <w:rFonts w:ascii="Arial" w:eastAsia="Calibri" w:hAnsi="Arial" w:cs="Arial"/>
          <w:lang w:val="en-GB"/>
        </w:rPr>
        <w:t xml:space="preserve"> ~ 21 mg/mL</w:t>
      </w:r>
    </w:p>
    <w:p w14:paraId="4603AD8C"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xml:space="preserve">- Alpha </w:t>
      </w:r>
      <w:proofErr w:type="spellStart"/>
      <w:r w:rsidRPr="007A31FE">
        <w:rPr>
          <w:rFonts w:ascii="Arial" w:eastAsia="Calibri" w:hAnsi="Arial" w:cs="Arial"/>
          <w:lang w:val="en-GB"/>
        </w:rPr>
        <w:t>Globuline</w:t>
      </w:r>
      <w:proofErr w:type="spellEnd"/>
      <w:r w:rsidRPr="007A31FE">
        <w:rPr>
          <w:rFonts w:ascii="Arial" w:eastAsia="Calibri" w:hAnsi="Arial" w:cs="Arial"/>
          <w:lang w:val="en-GB"/>
        </w:rPr>
        <w:t xml:space="preserve"> ~ 13 mg/mL</w:t>
      </w:r>
    </w:p>
    <w:p w14:paraId="1625B173"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xml:space="preserve">- Beta </w:t>
      </w:r>
      <w:proofErr w:type="spellStart"/>
      <w:r w:rsidRPr="007A31FE">
        <w:rPr>
          <w:rFonts w:ascii="Arial" w:eastAsia="Calibri" w:hAnsi="Arial" w:cs="Arial"/>
          <w:lang w:val="en-GB"/>
        </w:rPr>
        <w:t>Globuline</w:t>
      </w:r>
      <w:proofErr w:type="spellEnd"/>
      <w:r w:rsidRPr="007A31FE">
        <w:rPr>
          <w:rFonts w:ascii="Arial" w:eastAsia="Calibri" w:hAnsi="Arial" w:cs="Arial"/>
          <w:lang w:val="en-GB"/>
        </w:rPr>
        <w:t xml:space="preserve"> ~ 3 mg/mL</w:t>
      </w:r>
    </w:p>
    <w:p w14:paraId="3F15373C"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xml:space="preserve">- Gamma </w:t>
      </w:r>
      <w:proofErr w:type="spellStart"/>
      <w:r w:rsidRPr="007A31FE">
        <w:rPr>
          <w:rFonts w:ascii="Arial" w:eastAsia="Calibri" w:hAnsi="Arial" w:cs="Arial"/>
          <w:lang w:val="en-GB"/>
        </w:rPr>
        <w:t>Globuline</w:t>
      </w:r>
      <w:proofErr w:type="spellEnd"/>
      <w:r w:rsidRPr="007A31FE">
        <w:rPr>
          <w:rFonts w:ascii="Arial" w:eastAsia="Calibri" w:hAnsi="Arial" w:cs="Arial"/>
          <w:lang w:val="en-GB"/>
        </w:rPr>
        <w:t xml:space="preserve"> ~ 191 mg/mL</w:t>
      </w:r>
    </w:p>
    <w:p w14:paraId="2BF4C3F4"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Protéines totales ~ 38 mg/</w:t>
      </w:r>
      <w:proofErr w:type="spellStart"/>
      <w:r w:rsidRPr="007A31FE">
        <w:rPr>
          <w:rFonts w:ascii="Arial" w:eastAsia="Calibri" w:hAnsi="Arial" w:cs="Arial"/>
        </w:rPr>
        <w:t>mL</w:t>
      </w:r>
      <w:proofErr w:type="spellEnd"/>
    </w:p>
    <w:p w14:paraId="680E223C"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S'il y a un changement entre 2 lots, le bilan biochimique doit être le plus proche possible</w:t>
      </w:r>
    </w:p>
    <w:p w14:paraId="0144334A"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afin d'éviter des biais dans les expériences.</w:t>
      </w:r>
    </w:p>
    <w:p w14:paraId="3070490B" w14:textId="77777777" w:rsidR="00AF1A99" w:rsidRPr="007A31FE" w:rsidRDefault="00AF1A99" w:rsidP="00AF1A99">
      <w:pPr>
        <w:spacing w:after="0" w:line="240" w:lineRule="auto"/>
        <w:jc w:val="both"/>
        <w:rPr>
          <w:rFonts w:ascii="Arial" w:eastAsia="Calibri" w:hAnsi="Arial" w:cs="Arial"/>
        </w:rPr>
      </w:pPr>
    </w:p>
    <w:p w14:paraId="5EAEF673"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Le certificat d’analyse devra attester de l’absence de ces virus :</w:t>
      </w:r>
    </w:p>
    <w:p w14:paraId="79317BBE" w14:textId="77777777" w:rsidR="00AF1A99" w:rsidRPr="007A31FE" w:rsidRDefault="00AF1A99" w:rsidP="00AF1A99">
      <w:pPr>
        <w:spacing w:after="0" w:line="240" w:lineRule="auto"/>
        <w:jc w:val="both"/>
        <w:rPr>
          <w:rFonts w:ascii="Arial" w:eastAsia="Calibri" w:hAnsi="Arial" w:cs="Arial"/>
        </w:rPr>
      </w:pPr>
    </w:p>
    <w:p w14:paraId="7A6527FF" w14:textId="6BBE2E1A"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w:t>
      </w:r>
      <w:r w:rsidR="006F3D04">
        <w:rPr>
          <w:rFonts w:ascii="Arial" w:eastAsia="Calibri" w:hAnsi="Arial" w:cs="Arial"/>
          <w:lang w:val="en-GB"/>
        </w:rPr>
        <w:t xml:space="preserve"> </w:t>
      </w:r>
      <w:r w:rsidRPr="007A31FE">
        <w:rPr>
          <w:rFonts w:ascii="Arial" w:eastAsia="Calibri" w:hAnsi="Arial" w:cs="Arial"/>
          <w:lang w:val="en-GB"/>
        </w:rPr>
        <w:t>Bovine Adenovirus,</w:t>
      </w:r>
    </w:p>
    <w:p w14:paraId="15BC6B22"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Bovine Parvovirus,</w:t>
      </w:r>
    </w:p>
    <w:p w14:paraId="7866B6D0"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Bovine viral</w:t>
      </w:r>
    </w:p>
    <w:p w14:paraId="17804400"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Bovine viral Diarrhoea Virus</w:t>
      </w:r>
    </w:p>
    <w:p w14:paraId="2EBD5FFC"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Virus BRSV (Bovine Respiratory Syncytial Virus)</w:t>
      </w:r>
    </w:p>
    <w:p w14:paraId="321811ED"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Virus cytopathogenic agents</w:t>
      </w:r>
    </w:p>
    <w:p w14:paraId="60748098" w14:textId="77777777" w:rsidR="00AF1A99" w:rsidRPr="007A31FE" w:rsidRDefault="00AF1A99" w:rsidP="00AF1A99">
      <w:pPr>
        <w:spacing w:after="0" w:line="240" w:lineRule="auto"/>
        <w:jc w:val="both"/>
        <w:rPr>
          <w:rFonts w:ascii="Arial" w:eastAsia="Calibri" w:hAnsi="Arial" w:cs="Arial"/>
          <w:lang w:val="en-GB"/>
        </w:rPr>
      </w:pPr>
      <w:r w:rsidRPr="007A31FE">
        <w:rPr>
          <w:rFonts w:ascii="Arial" w:eastAsia="Calibri" w:hAnsi="Arial" w:cs="Arial"/>
          <w:lang w:val="en-GB"/>
        </w:rPr>
        <w:t xml:space="preserve">- </w:t>
      </w:r>
      <w:proofErr w:type="spellStart"/>
      <w:r w:rsidRPr="007A31FE">
        <w:rPr>
          <w:rFonts w:ascii="Arial" w:eastAsia="Calibri" w:hAnsi="Arial" w:cs="Arial"/>
          <w:lang w:val="en-GB"/>
        </w:rPr>
        <w:t>Haemadsorbing</w:t>
      </w:r>
      <w:proofErr w:type="spellEnd"/>
      <w:r w:rsidRPr="007A31FE">
        <w:rPr>
          <w:rFonts w:ascii="Arial" w:eastAsia="Calibri" w:hAnsi="Arial" w:cs="Arial"/>
          <w:lang w:val="en-GB"/>
        </w:rPr>
        <w:t xml:space="preserve"> agents</w:t>
      </w:r>
    </w:p>
    <w:p w14:paraId="70763CB4"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xml:space="preserve">- </w:t>
      </w:r>
      <w:proofErr w:type="spellStart"/>
      <w:r w:rsidRPr="007A31FE">
        <w:rPr>
          <w:rFonts w:ascii="Arial" w:eastAsia="Calibri" w:hAnsi="Arial" w:cs="Arial"/>
        </w:rPr>
        <w:t>Reovirus</w:t>
      </w:r>
      <w:proofErr w:type="spellEnd"/>
      <w:r w:rsidRPr="007A31FE">
        <w:rPr>
          <w:rFonts w:ascii="Arial" w:eastAsia="Calibri" w:hAnsi="Arial" w:cs="Arial"/>
        </w:rPr>
        <w:t xml:space="preserve"> </w:t>
      </w:r>
    </w:p>
    <w:p w14:paraId="0303BE67" w14:textId="77777777"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xml:space="preserve">- </w:t>
      </w:r>
      <w:proofErr w:type="spellStart"/>
      <w:r w:rsidRPr="007A31FE">
        <w:rPr>
          <w:rFonts w:ascii="Arial" w:eastAsia="Calibri" w:hAnsi="Arial" w:cs="Arial"/>
        </w:rPr>
        <w:t>Bluetongue</w:t>
      </w:r>
      <w:proofErr w:type="spellEnd"/>
      <w:r w:rsidRPr="007A31FE">
        <w:rPr>
          <w:rFonts w:ascii="Arial" w:eastAsia="Calibri" w:hAnsi="Arial" w:cs="Arial"/>
        </w:rPr>
        <w:t xml:space="preserve"> virus</w:t>
      </w:r>
    </w:p>
    <w:p w14:paraId="41AC3662" w14:textId="77777777" w:rsidR="00AF1A99" w:rsidRDefault="00AF1A99" w:rsidP="00AF1A99">
      <w:pPr>
        <w:spacing w:after="0" w:line="240" w:lineRule="auto"/>
        <w:jc w:val="both"/>
        <w:rPr>
          <w:rFonts w:ascii="Arial" w:eastAsia="Calibri" w:hAnsi="Arial" w:cs="Arial"/>
        </w:rPr>
      </w:pPr>
      <w:r w:rsidRPr="007A31FE">
        <w:rPr>
          <w:rFonts w:ascii="Arial" w:eastAsia="Calibri" w:hAnsi="Arial" w:cs="Arial"/>
        </w:rPr>
        <w:t xml:space="preserve">- </w:t>
      </w:r>
      <w:proofErr w:type="spellStart"/>
      <w:r w:rsidRPr="007A31FE">
        <w:rPr>
          <w:rFonts w:ascii="Arial" w:eastAsia="Calibri" w:hAnsi="Arial" w:cs="Arial"/>
        </w:rPr>
        <w:t>Rabies</w:t>
      </w:r>
      <w:proofErr w:type="spellEnd"/>
      <w:r w:rsidRPr="007A31FE">
        <w:rPr>
          <w:rFonts w:ascii="Arial" w:eastAsia="Calibri" w:hAnsi="Arial" w:cs="Arial"/>
        </w:rPr>
        <w:t xml:space="preserve"> virus</w:t>
      </w:r>
    </w:p>
    <w:p w14:paraId="06AF1397" w14:textId="77777777" w:rsidR="00AF1A99" w:rsidRDefault="00AF1A99" w:rsidP="00AF1A99">
      <w:pPr>
        <w:spacing w:after="0" w:line="240" w:lineRule="auto"/>
        <w:jc w:val="both"/>
        <w:rPr>
          <w:rFonts w:ascii="Arial" w:eastAsia="Calibri" w:hAnsi="Arial" w:cs="Arial"/>
        </w:rPr>
      </w:pPr>
    </w:p>
    <w:p w14:paraId="058F4500" w14:textId="77777777" w:rsidR="00AF1A99" w:rsidRPr="00D40AFB" w:rsidRDefault="00AF1A99" w:rsidP="00AF1A99">
      <w:pPr>
        <w:spacing w:after="0" w:line="240" w:lineRule="auto"/>
        <w:jc w:val="both"/>
        <w:rPr>
          <w:rFonts w:ascii="Arial" w:eastAsia="Calibri" w:hAnsi="Arial" w:cs="Arial"/>
          <w:b/>
          <w:bCs/>
          <w:u w:val="single"/>
        </w:rPr>
      </w:pPr>
      <w:r>
        <w:rPr>
          <w:rFonts w:ascii="Arial" w:eastAsia="Calibri" w:hAnsi="Arial" w:cs="Arial"/>
          <w:b/>
          <w:bCs/>
        </w:rPr>
        <w:t>4</w:t>
      </w:r>
      <w:r w:rsidRPr="00D40AFB">
        <w:rPr>
          <w:rFonts w:ascii="Arial" w:eastAsia="Calibri" w:hAnsi="Arial" w:cs="Arial"/>
          <w:b/>
          <w:bCs/>
        </w:rPr>
        <w:t xml:space="preserve"> –</w:t>
      </w:r>
      <w:r w:rsidRPr="00D40AFB">
        <w:rPr>
          <w:rFonts w:ascii="Arial" w:eastAsia="Calibri" w:hAnsi="Arial" w:cs="Arial"/>
          <w:b/>
          <w:bCs/>
          <w:u w:val="single"/>
        </w:rPr>
        <w:t xml:space="preserve"> </w:t>
      </w:r>
      <w:r>
        <w:rPr>
          <w:rFonts w:ascii="Arial" w:eastAsia="Calibri" w:hAnsi="Arial" w:cs="Arial"/>
          <w:b/>
          <w:bCs/>
          <w:u w:val="single"/>
        </w:rPr>
        <w:t>Livraison</w:t>
      </w:r>
    </w:p>
    <w:p w14:paraId="6456CCDE" w14:textId="77777777" w:rsidR="00AF1A99" w:rsidRDefault="00AF1A99" w:rsidP="00AF1A99">
      <w:pPr>
        <w:spacing w:after="0" w:line="240" w:lineRule="auto"/>
        <w:jc w:val="both"/>
        <w:rPr>
          <w:rFonts w:ascii="Arial" w:eastAsia="Calibri" w:hAnsi="Arial" w:cs="Arial"/>
        </w:rPr>
      </w:pPr>
    </w:p>
    <w:p w14:paraId="70FE3F81" w14:textId="4A7D85EE" w:rsidR="00AF1A99" w:rsidRDefault="00A20218" w:rsidP="00AF1A99">
      <w:pPr>
        <w:spacing w:after="0" w:line="240" w:lineRule="auto"/>
        <w:jc w:val="both"/>
        <w:rPr>
          <w:rFonts w:ascii="Arial" w:eastAsia="Calibri" w:hAnsi="Arial" w:cs="Arial"/>
        </w:rPr>
      </w:pPr>
      <w:r>
        <w:rPr>
          <w:rFonts w:ascii="Arial" w:eastAsia="Calibri" w:hAnsi="Arial" w:cs="Arial"/>
        </w:rPr>
        <w:t>Au cours de l’exécution du marché, l</w:t>
      </w:r>
      <w:r w:rsidR="00AF1A99">
        <w:rPr>
          <w:rFonts w:ascii="Arial" w:eastAsia="Calibri" w:hAnsi="Arial" w:cs="Arial"/>
        </w:rPr>
        <w:t>es produits seront livrés selon le laboratoire qui les aura commandés</w:t>
      </w:r>
      <w:r w:rsidR="00154753">
        <w:rPr>
          <w:rFonts w:ascii="Arial" w:eastAsia="Calibri" w:hAnsi="Arial" w:cs="Arial"/>
        </w:rPr>
        <w:t xml:space="preserve"> </w:t>
      </w:r>
      <w:r w:rsidR="00AF1A99">
        <w:rPr>
          <w:rFonts w:ascii="Arial" w:eastAsia="Calibri" w:hAnsi="Arial" w:cs="Arial"/>
        </w:rPr>
        <w:t xml:space="preserve">: </w:t>
      </w:r>
    </w:p>
    <w:p w14:paraId="64D7366A" w14:textId="77777777" w:rsidR="00AF1A99" w:rsidRDefault="00AF1A99" w:rsidP="00AF1A99">
      <w:pPr>
        <w:spacing w:after="0" w:line="240" w:lineRule="auto"/>
        <w:jc w:val="both"/>
        <w:rPr>
          <w:rFonts w:ascii="Arial" w:eastAsia="Calibri" w:hAnsi="Arial" w:cs="Arial"/>
        </w:rPr>
      </w:pPr>
    </w:p>
    <w:p w14:paraId="05FF6DC4" w14:textId="7890B0B2" w:rsidR="00BA541E" w:rsidRPr="00426CEC" w:rsidRDefault="00BA541E" w:rsidP="00AF1A99">
      <w:pPr>
        <w:spacing w:after="0" w:line="240" w:lineRule="auto"/>
        <w:jc w:val="both"/>
        <w:rPr>
          <w:rFonts w:ascii="Arial" w:eastAsia="Calibri" w:hAnsi="Arial" w:cs="Arial"/>
          <w:b/>
          <w:bCs/>
          <w:color w:val="3B3838" w:themeColor="background2" w:themeShade="40"/>
        </w:rPr>
      </w:pPr>
      <w:r w:rsidRPr="00426CEC">
        <w:rPr>
          <w:rFonts w:ascii="Arial" w:eastAsia="Calibri" w:hAnsi="Arial" w:cs="Arial"/>
          <w:b/>
          <w:bCs/>
          <w:color w:val="3B3838" w:themeColor="background2" w:themeShade="40"/>
        </w:rPr>
        <w:t>Laboratoire n° 1 </w:t>
      </w:r>
      <w:r w:rsidR="00787B1A" w:rsidRPr="00426CEC">
        <w:rPr>
          <w:rFonts w:ascii="Arial" w:eastAsia="Calibri" w:hAnsi="Arial" w:cs="Arial"/>
          <w:b/>
          <w:bCs/>
          <w:color w:val="3B3838" w:themeColor="background2" w:themeShade="40"/>
        </w:rPr>
        <w:t>CRCI2NA U1307 =</w:t>
      </w:r>
      <w:r w:rsidRPr="00426CEC">
        <w:rPr>
          <w:rFonts w:ascii="Arial" w:eastAsia="Calibri" w:hAnsi="Arial" w:cs="Arial"/>
          <w:b/>
          <w:bCs/>
          <w:color w:val="3B3838" w:themeColor="background2" w:themeShade="40"/>
        </w:rPr>
        <w:t xml:space="preserve"> 2 sites de livraison </w:t>
      </w:r>
    </w:p>
    <w:p w14:paraId="54B39D49" w14:textId="77777777" w:rsidR="00BA541E" w:rsidRDefault="00BA541E" w:rsidP="00AF1A99">
      <w:pPr>
        <w:spacing w:after="0" w:line="240" w:lineRule="auto"/>
        <w:jc w:val="both"/>
        <w:rPr>
          <w:rFonts w:ascii="Arial" w:eastAsia="Calibri" w:hAnsi="Arial" w:cs="Arial"/>
        </w:rPr>
      </w:pPr>
    </w:p>
    <w:p w14:paraId="2F4F78C5" w14:textId="2E8104B2" w:rsidR="00AF1A99" w:rsidRDefault="00BA541E" w:rsidP="00AF1A99">
      <w:pPr>
        <w:spacing w:after="0" w:line="240" w:lineRule="auto"/>
        <w:jc w:val="both"/>
        <w:rPr>
          <w:rFonts w:ascii="Arial" w:eastAsia="Calibri" w:hAnsi="Arial" w:cs="Arial"/>
        </w:rPr>
      </w:pPr>
      <w:r w:rsidRPr="00BA541E">
        <w:rPr>
          <w:rFonts w:ascii="Arial" w:eastAsia="Calibri" w:hAnsi="Arial" w:cs="Arial"/>
          <w:u w:val="single"/>
        </w:rPr>
        <w:t>1</w:t>
      </w:r>
      <w:r w:rsidRPr="00BA541E">
        <w:rPr>
          <w:rFonts w:ascii="Arial" w:eastAsia="Calibri" w:hAnsi="Arial" w:cs="Arial"/>
          <w:u w:val="single"/>
          <w:vertAlign w:val="superscript"/>
        </w:rPr>
        <w:t>er</w:t>
      </w:r>
      <w:r w:rsidRPr="00BA541E">
        <w:rPr>
          <w:rFonts w:ascii="Arial" w:eastAsia="Calibri" w:hAnsi="Arial" w:cs="Arial"/>
          <w:u w:val="single"/>
        </w:rPr>
        <w:t xml:space="preserve"> site</w:t>
      </w:r>
      <w:r>
        <w:rPr>
          <w:rFonts w:ascii="Arial" w:eastAsia="Calibri" w:hAnsi="Arial" w:cs="Arial"/>
        </w:rPr>
        <w:t xml:space="preserve"> :  </w:t>
      </w:r>
      <w:r w:rsidR="00AF1A99">
        <w:rPr>
          <w:rFonts w:ascii="Arial" w:eastAsia="Calibri" w:hAnsi="Arial" w:cs="Arial"/>
        </w:rPr>
        <w:t>Laboratoire CRCI2NA U1307</w:t>
      </w:r>
    </w:p>
    <w:p w14:paraId="16D8E580" w14:textId="77777777" w:rsidR="00AF1A99" w:rsidRDefault="00AF1A99" w:rsidP="00AF1A99">
      <w:pPr>
        <w:spacing w:after="0" w:line="240" w:lineRule="auto"/>
        <w:jc w:val="both"/>
        <w:rPr>
          <w:rFonts w:ascii="Arial" w:eastAsia="Calibri" w:hAnsi="Arial" w:cs="Arial"/>
        </w:rPr>
      </w:pPr>
      <w:r>
        <w:rPr>
          <w:rFonts w:ascii="Arial" w:eastAsia="Calibri" w:hAnsi="Arial" w:cs="Arial"/>
        </w:rPr>
        <w:t>Mme Cécile COURIAUD</w:t>
      </w:r>
    </w:p>
    <w:p w14:paraId="19E9215D" w14:textId="77777777" w:rsidR="00AF1A99" w:rsidRDefault="00AF1A99" w:rsidP="00AF1A99">
      <w:pPr>
        <w:spacing w:after="0" w:line="240" w:lineRule="auto"/>
        <w:jc w:val="both"/>
        <w:rPr>
          <w:rFonts w:ascii="Arial" w:eastAsia="Calibri" w:hAnsi="Arial" w:cs="Arial"/>
        </w:rPr>
      </w:pPr>
      <w:r>
        <w:rPr>
          <w:rFonts w:ascii="Arial" w:eastAsia="Calibri" w:hAnsi="Arial" w:cs="Arial"/>
        </w:rPr>
        <w:t>Bâtiment IRS1</w:t>
      </w:r>
    </w:p>
    <w:p w14:paraId="1FB1B9AA" w14:textId="77777777" w:rsidR="00AF1A99" w:rsidRDefault="00AF1A99" w:rsidP="00AF1A99">
      <w:pPr>
        <w:spacing w:after="0" w:line="240" w:lineRule="auto"/>
        <w:jc w:val="both"/>
        <w:rPr>
          <w:rFonts w:ascii="Arial" w:eastAsia="Calibri" w:hAnsi="Arial" w:cs="Arial"/>
        </w:rPr>
      </w:pPr>
      <w:r>
        <w:rPr>
          <w:rFonts w:ascii="Arial" w:eastAsia="Calibri" w:hAnsi="Arial" w:cs="Arial"/>
        </w:rPr>
        <w:t xml:space="preserve">8 quai </w:t>
      </w:r>
      <w:proofErr w:type="spellStart"/>
      <w:r>
        <w:rPr>
          <w:rFonts w:ascii="Arial" w:eastAsia="Calibri" w:hAnsi="Arial" w:cs="Arial"/>
        </w:rPr>
        <w:t>Moncousu</w:t>
      </w:r>
      <w:proofErr w:type="spellEnd"/>
      <w:r>
        <w:rPr>
          <w:rFonts w:ascii="Arial" w:eastAsia="Calibri" w:hAnsi="Arial" w:cs="Arial"/>
        </w:rPr>
        <w:t xml:space="preserve"> </w:t>
      </w:r>
    </w:p>
    <w:p w14:paraId="002C702D" w14:textId="77777777" w:rsidR="00AF1A99" w:rsidRDefault="00AF1A99" w:rsidP="00AF1A99">
      <w:pPr>
        <w:spacing w:after="0" w:line="240" w:lineRule="auto"/>
        <w:jc w:val="both"/>
        <w:rPr>
          <w:rFonts w:ascii="Arial" w:eastAsia="Calibri" w:hAnsi="Arial" w:cs="Arial"/>
        </w:rPr>
      </w:pPr>
      <w:r>
        <w:rPr>
          <w:rFonts w:ascii="Arial" w:eastAsia="Calibri" w:hAnsi="Arial" w:cs="Arial"/>
        </w:rPr>
        <w:t>44000 NANTES</w:t>
      </w:r>
    </w:p>
    <w:p w14:paraId="43D8116A" w14:textId="77777777" w:rsidR="00AF1A99" w:rsidRDefault="00AF1A99" w:rsidP="00AF1A99">
      <w:pPr>
        <w:spacing w:after="0" w:line="240" w:lineRule="auto"/>
        <w:jc w:val="both"/>
        <w:rPr>
          <w:rFonts w:ascii="Arial" w:eastAsia="Calibri" w:hAnsi="Arial" w:cs="Arial"/>
        </w:rPr>
      </w:pPr>
    </w:p>
    <w:p w14:paraId="5320E9A6" w14:textId="30706F5E" w:rsidR="00AF1A99" w:rsidRPr="00BA541E" w:rsidRDefault="007A31FE" w:rsidP="00AF1A99">
      <w:pPr>
        <w:spacing w:after="0" w:line="240" w:lineRule="auto"/>
        <w:jc w:val="both"/>
        <w:rPr>
          <w:rStyle w:val="Lienhypertexte"/>
          <w:rFonts w:ascii="Arial" w:eastAsia="Calibri" w:hAnsi="Arial" w:cs="Arial"/>
          <w:color w:val="000000" w:themeColor="text1"/>
          <w:u w:val="none"/>
        </w:rPr>
      </w:pPr>
      <w:r>
        <w:rPr>
          <w:rFonts w:ascii="Arial" w:eastAsia="Calibri" w:hAnsi="Arial" w:cs="Arial"/>
        </w:rPr>
        <w:t>Référente/</w:t>
      </w:r>
      <w:r w:rsidR="00AF1A99" w:rsidRPr="00BA541E">
        <w:rPr>
          <w:rFonts w:ascii="Arial" w:eastAsia="Calibri" w:hAnsi="Arial" w:cs="Arial"/>
        </w:rPr>
        <w:t>Contact </w:t>
      </w:r>
      <w:r>
        <w:rPr>
          <w:rFonts w:ascii="Arial" w:eastAsia="Calibri" w:hAnsi="Arial" w:cs="Arial"/>
        </w:rPr>
        <w:t xml:space="preserve">pour les livraisons </w:t>
      </w:r>
      <w:r w:rsidR="00AF1A99" w:rsidRPr="00BA541E">
        <w:rPr>
          <w:rFonts w:ascii="Arial" w:eastAsia="Calibri" w:hAnsi="Arial" w:cs="Arial"/>
        </w:rPr>
        <w:t xml:space="preserve">: </w:t>
      </w:r>
      <w:hyperlink r:id="rId12" w:history="1">
        <w:r w:rsidR="00AF1A99" w:rsidRPr="00BA541E">
          <w:rPr>
            <w:rStyle w:val="Lienhypertexte"/>
            <w:rFonts w:ascii="Arial" w:eastAsia="Calibri" w:hAnsi="Arial" w:cs="Arial"/>
            <w:color w:val="000000" w:themeColor="text1"/>
            <w:u w:val="none"/>
          </w:rPr>
          <w:t>cecile.couriaud@inserm.fr</w:t>
        </w:r>
      </w:hyperlink>
    </w:p>
    <w:p w14:paraId="623E8140" w14:textId="77777777" w:rsidR="00BA541E" w:rsidRDefault="00BA541E" w:rsidP="00AF1A99">
      <w:pPr>
        <w:spacing w:after="0" w:line="240" w:lineRule="auto"/>
        <w:jc w:val="both"/>
        <w:rPr>
          <w:rStyle w:val="Lienhypertexte"/>
          <w:rFonts w:ascii="Arial" w:eastAsia="Calibri" w:hAnsi="Arial" w:cs="Arial"/>
          <w:color w:val="000000" w:themeColor="text1"/>
        </w:rPr>
      </w:pPr>
    </w:p>
    <w:p w14:paraId="01A8F0F4" w14:textId="416EB59C" w:rsidR="00BA541E" w:rsidRDefault="00BA541E" w:rsidP="00BA541E">
      <w:pPr>
        <w:spacing w:after="0" w:line="240" w:lineRule="auto"/>
        <w:jc w:val="both"/>
        <w:rPr>
          <w:rFonts w:ascii="Arial" w:eastAsia="Calibri" w:hAnsi="Arial" w:cs="Arial"/>
        </w:rPr>
      </w:pPr>
      <w:r>
        <w:rPr>
          <w:rFonts w:ascii="Arial" w:eastAsia="Calibri" w:hAnsi="Arial" w:cs="Arial"/>
          <w:u w:val="single"/>
        </w:rPr>
        <w:t>2è</w:t>
      </w:r>
      <w:r w:rsidRPr="00BA541E">
        <w:rPr>
          <w:rFonts w:ascii="Arial" w:eastAsia="Calibri" w:hAnsi="Arial" w:cs="Arial"/>
          <w:u w:val="single"/>
        </w:rPr>
        <w:t xml:space="preserve"> site</w:t>
      </w:r>
      <w:r>
        <w:rPr>
          <w:rFonts w:ascii="Arial" w:eastAsia="Calibri" w:hAnsi="Arial" w:cs="Arial"/>
        </w:rPr>
        <w:t> :  Laboratoire CRCI2NA U1307</w:t>
      </w:r>
    </w:p>
    <w:p w14:paraId="41BF7548" w14:textId="77777777" w:rsidR="00BA541E" w:rsidRPr="00BA541E" w:rsidRDefault="00BA541E" w:rsidP="00BA541E">
      <w:pPr>
        <w:spacing w:after="0" w:line="240" w:lineRule="auto"/>
        <w:jc w:val="both"/>
        <w:rPr>
          <w:rStyle w:val="Lienhypertexte"/>
          <w:rFonts w:ascii="Arial" w:eastAsia="Calibri" w:hAnsi="Arial" w:cs="Arial"/>
          <w:color w:val="000000" w:themeColor="text1"/>
          <w:u w:val="none"/>
        </w:rPr>
      </w:pPr>
      <w:r w:rsidRPr="00BA541E">
        <w:rPr>
          <w:rStyle w:val="Lienhypertexte"/>
          <w:rFonts w:ascii="Arial" w:eastAsia="Calibri" w:hAnsi="Arial" w:cs="Arial"/>
          <w:color w:val="000000" w:themeColor="text1"/>
          <w:u w:val="none"/>
        </w:rPr>
        <w:t>Institut de Biologie en Santé PBH-IRIS</w:t>
      </w:r>
    </w:p>
    <w:p w14:paraId="690331E1" w14:textId="77777777" w:rsidR="00BA541E" w:rsidRPr="00BA541E" w:rsidRDefault="00BA541E" w:rsidP="00BA541E">
      <w:pPr>
        <w:spacing w:after="0" w:line="240" w:lineRule="auto"/>
        <w:jc w:val="both"/>
        <w:rPr>
          <w:rStyle w:val="Lienhypertexte"/>
          <w:rFonts w:ascii="Arial" w:eastAsia="Calibri" w:hAnsi="Arial" w:cs="Arial"/>
          <w:color w:val="000000" w:themeColor="text1"/>
          <w:u w:val="none"/>
        </w:rPr>
      </w:pPr>
      <w:r w:rsidRPr="00BA541E">
        <w:rPr>
          <w:rStyle w:val="Lienhypertexte"/>
          <w:rFonts w:ascii="Arial" w:eastAsia="Calibri" w:hAnsi="Arial" w:cs="Arial"/>
          <w:color w:val="000000" w:themeColor="text1"/>
          <w:u w:val="none"/>
        </w:rPr>
        <w:t>CHU Angers</w:t>
      </w:r>
    </w:p>
    <w:p w14:paraId="3A9D8611" w14:textId="77777777" w:rsidR="00BA541E" w:rsidRPr="00BA541E" w:rsidRDefault="00BA541E" w:rsidP="00BA541E">
      <w:pPr>
        <w:spacing w:after="0" w:line="240" w:lineRule="auto"/>
        <w:jc w:val="both"/>
        <w:rPr>
          <w:rStyle w:val="Lienhypertexte"/>
          <w:rFonts w:ascii="Arial" w:eastAsia="Calibri" w:hAnsi="Arial" w:cs="Arial"/>
          <w:color w:val="000000" w:themeColor="text1"/>
          <w:u w:val="none"/>
        </w:rPr>
      </w:pPr>
      <w:r w:rsidRPr="00BA541E">
        <w:rPr>
          <w:rStyle w:val="Lienhypertexte"/>
          <w:rFonts w:ascii="Arial" w:eastAsia="Calibri" w:hAnsi="Arial" w:cs="Arial"/>
          <w:color w:val="000000" w:themeColor="text1"/>
          <w:u w:val="none"/>
        </w:rPr>
        <w:t>4, Rue Larrey</w:t>
      </w:r>
    </w:p>
    <w:p w14:paraId="534FA059" w14:textId="482D0148" w:rsidR="00BA541E" w:rsidRDefault="00BA541E" w:rsidP="00BA541E">
      <w:pPr>
        <w:spacing w:after="0" w:line="240" w:lineRule="auto"/>
        <w:jc w:val="both"/>
        <w:rPr>
          <w:rStyle w:val="Lienhypertexte"/>
          <w:rFonts w:ascii="Arial" w:eastAsia="Calibri" w:hAnsi="Arial" w:cs="Arial"/>
          <w:color w:val="000000" w:themeColor="text1"/>
          <w:u w:val="none"/>
        </w:rPr>
      </w:pPr>
      <w:r w:rsidRPr="00BA541E">
        <w:rPr>
          <w:rStyle w:val="Lienhypertexte"/>
          <w:rFonts w:ascii="Arial" w:eastAsia="Calibri" w:hAnsi="Arial" w:cs="Arial"/>
          <w:color w:val="000000" w:themeColor="text1"/>
          <w:u w:val="none"/>
        </w:rPr>
        <w:t>49933 Angers Cedex</w:t>
      </w:r>
    </w:p>
    <w:p w14:paraId="005496F2" w14:textId="77777777" w:rsidR="00154753" w:rsidRDefault="00154753" w:rsidP="00BA541E">
      <w:pPr>
        <w:spacing w:after="0" w:line="240" w:lineRule="auto"/>
        <w:jc w:val="both"/>
        <w:rPr>
          <w:rStyle w:val="Lienhypertexte"/>
          <w:rFonts w:ascii="Arial" w:eastAsia="Calibri" w:hAnsi="Arial" w:cs="Arial"/>
          <w:color w:val="000000" w:themeColor="text1"/>
          <w:u w:val="none"/>
        </w:rPr>
      </w:pPr>
    </w:p>
    <w:p w14:paraId="5D1C6D01" w14:textId="493BDEAE" w:rsidR="00154753" w:rsidRPr="00BA541E" w:rsidRDefault="00154753" w:rsidP="00BA541E">
      <w:pPr>
        <w:spacing w:after="0" w:line="240" w:lineRule="auto"/>
        <w:jc w:val="both"/>
        <w:rPr>
          <w:rStyle w:val="Lienhypertexte"/>
          <w:rFonts w:ascii="Arial" w:eastAsia="Calibri" w:hAnsi="Arial" w:cs="Arial"/>
          <w:color w:val="000000" w:themeColor="text1"/>
          <w:u w:val="none"/>
        </w:rPr>
      </w:pPr>
      <w:r>
        <w:rPr>
          <w:rFonts w:ascii="Arial" w:eastAsia="Calibri" w:hAnsi="Arial" w:cs="Arial"/>
        </w:rPr>
        <w:t>Référente/</w:t>
      </w:r>
      <w:r w:rsidRPr="00BA541E">
        <w:rPr>
          <w:rFonts w:ascii="Arial" w:eastAsia="Calibri" w:hAnsi="Arial" w:cs="Arial"/>
        </w:rPr>
        <w:t>Contact </w:t>
      </w:r>
      <w:r>
        <w:rPr>
          <w:rFonts w:ascii="Arial" w:eastAsia="Calibri" w:hAnsi="Arial" w:cs="Arial"/>
        </w:rPr>
        <w:t xml:space="preserve">pour les livraisons </w:t>
      </w:r>
      <w:r w:rsidRPr="00BA541E">
        <w:rPr>
          <w:rFonts w:ascii="Arial" w:eastAsia="Calibri" w:hAnsi="Arial" w:cs="Arial"/>
        </w:rPr>
        <w:t xml:space="preserve">: </w:t>
      </w:r>
      <w:hyperlink r:id="rId13" w:history="1">
        <w:r w:rsidRPr="00BA541E">
          <w:rPr>
            <w:rStyle w:val="Lienhypertexte"/>
            <w:rFonts w:ascii="Arial" w:eastAsia="Calibri" w:hAnsi="Arial" w:cs="Arial"/>
            <w:color w:val="000000" w:themeColor="text1"/>
            <w:u w:val="none"/>
          </w:rPr>
          <w:t>cecile.couriaud@inserm.fr</w:t>
        </w:r>
      </w:hyperlink>
    </w:p>
    <w:p w14:paraId="4BD13C70" w14:textId="77777777" w:rsidR="00BA541E" w:rsidRDefault="00BA541E" w:rsidP="00AF1A99">
      <w:pPr>
        <w:spacing w:after="0" w:line="240" w:lineRule="auto"/>
        <w:jc w:val="both"/>
        <w:rPr>
          <w:rStyle w:val="Lienhypertexte"/>
          <w:rFonts w:ascii="Arial" w:eastAsia="Calibri" w:hAnsi="Arial" w:cs="Arial"/>
          <w:color w:val="000000" w:themeColor="text1"/>
        </w:rPr>
      </w:pPr>
    </w:p>
    <w:p w14:paraId="69CE747B" w14:textId="0E5DE7EF" w:rsidR="00BA541E" w:rsidRPr="00426CEC" w:rsidRDefault="00BA541E" w:rsidP="00AF1A99">
      <w:pPr>
        <w:spacing w:after="0" w:line="240" w:lineRule="auto"/>
        <w:jc w:val="both"/>
        <w:rPr>
          <w:rFonts w:ascii="Arial" w:eastAsia="Calibri" w:hAnsi="Arial" w:cs="Arial"/>
          <w:b/>
          <w:bCs/>
          <w:color w:val="3B3838" w:themeColor="background2" w:themeShade="40"/>
        </w:rPr>
      </w:pPr>
      <w:r w:rsidRPr="00426CEC">
        <w:rPr>
          <w:rFonts w:ascii="Arial" w:eastAsia="Calibri" w:hAnsi="Arial" w:cs="Arial"/>
          <w:b/>
          <w:bCs/>
          <w:color w:val="3B3838" w:themeColor="background2" w:themeShade="40"/>
        </w:rPr>
        <w:t>Laboratoire n° 2 </w:t>
      </w:r>
      <w:r w:rsidR="00787B1A" w:rsidRPr="00426CEC">
        <w:rPr>
          <w:rFonts w:ascii="Arial" w:eastAsia="Calibri" w:hAnsi="Arial" w:cs="Arial"/>
          <w:b/>
          <w:bCs/>
          <w:color w:val="3B3838" w:themeColor="background2" w:themeShade="40"/>
        </w:rPr>
        <w:t>INCIT</w:t>
      </w:r>
      <w:r w:rsidR="007A31FE">
        <w:rPr>
          <w:rFonts w:ascii="Arial" w:eastAsia="Calibri" w:hAnsi="Arial" w:cs="Arial"/>
          <w:b/>
          <w:bCs/>
          <w:color w:val="3B3838" w:themeColor="background2" w:themeShade="40"/>
        </w:rPr>
        <w:t> :</w:t>
      </w:r>
    </w:p>
    <w:p w14:paraId="30B05AE0" w14:textId="77777777" w:rsidR="00AF1A99" w:rsidRDefault="00AF1A99" w:rsidP="00AF1A99">
      <w:pPr>
        <w:spacing w:after="0" w:line="240" w:lineRule="auto"/>
        <w:jc w:val="both"/>
        <w:rPr>
          <w:rFonts w:ascii="Arial" w:eastAsia="Calibri" w:hAnsi="Arial" w:cs="Arial"/>
        </w:rPr>
      </w:pPr>
    </w:p>
    <w:p w14:paraId="789B077B" w14:textId="77777777" w:rsidR="00AF1A99" w:rsidRDefault="00AF1A99" w:rsidP="00AF1A99">
      <w:pPr>
        <w:spacing w:after="0" w:line="240" w:lineRule="auto"/>
        <w:jc w:val="both"/>
        <w:rPr>
          <w:rFonts w:ascii="Arial" w:eastAsia="Calibri" w:hAnsi="Arial" w:cs="Arial"/>
        </w:rPr>
      </w:pPr>
      <w:r>
        <w:rPr>
          <w:rFonts w:ascii="Arial" w:eastAsia="Calibri" w:hAnsi="Arial" w:cs="Arial"/>
        </w:rPr>
        <w:t>Laboratoire INCIT U1302</w:t>
      </w:r>
    </w:p>
    <w:p w14:paraId="6E7AFE28" w14:textId="77777777" w:rsidR="00AF1A99" w:rsidRDefault="00AF1A99" w:rsidP="00AF1A99">
      <w:pPr>
        <w:spacing w:after="0" w:line="240" w:lineRule="auto"/>
        <w:jc w:val="both"/>
        <w:rPr>
          <w:rFonts w:ascii="Arial" w:eastAsia="Calibri" w:hAnsi="Arial" w:cs="Arial"/>
        </w:rPr>
      </w:pPr>
      <w:r>
        <w:rPr>
          <w:rFonts w:ascii="Arial" w:eastAsia="Calibri" w:hAnsi="Arial" w:cs="Arial"/>
        </w:rPr>
        <w:lastRenderedPageBreak/>
        <w:t>Mr Bertrand LATROBE</w:t>
      </w:r>
    </w:p>
    <w:p w14:paraId="7F7523C3" w14:textId="77777777" w:rsidR="00AF1A99" w:rsidRDefault="00AF1A99" w:rsidP="00AF1A99">
      <w:pPr>
        <w:spacing w:after="0" w:line="240" w:lineRule="auto"/>
        <w:jc w:val="both"/>
        <w:rPr>
          <w:rFonts w:ascii="Arial" w:eastAsia="Calibri" w:hAnsi="Arial" w:cs="Arial"/>
        </w:rPr>
      </w:pPr>
      <w:r>
        <w:rPr>
          <w:rFonts w:ascii="Arial" w:eastAsia="Calibri" w:hAnsi="Arial" w:cs="Arial"/>
        </w:rPr>
        <w:t xml:space="preserve">22 boulevard </w:t>
      </w:r>
      <w:proofErr w:type="spellStart"/>
      <w:r>
        <w:rPr>
          <w:rFonts w:ascii="Arial" w:eastAsia="Calibri" w:hAnsi="Arial" w:cs="Arial"/>
        </w:rPr>
        <w:t>Bénoni</w:t>
      </w:r>
      <w:proofErr w:type="spellEnd"/>
      <w:r>
        <w:rPr>
          <w:rFonts w:ascii="Arial" w:eastAsia="Calibri" w:hAnsi="Arial" w:cs="Arial"/>
        </w:rPr>
        <w:t xml:space="preserve"> </w:t>
      </w:r>
      <w:proofErr w:type="spellStart"/>
      <w:r>
        <w:rPr>
          <w:rFonts w:ascii="Arial" w:eastAsia="Calibri" w:hAnsi="Arial" w:cs="Arial"/>
        </w:rPr>
        <w:t>Goullin</w:t>
      </w:r>
      <w:proofErr w:type="spellEnd"/>
    </w:p>
    <w:p w14:paraId="4BE9EAF2" w14:textId="77777777" w:rsidR="00AF1A99" w:rsidRDefault="00AF1A99" w:rsidP="00AF1A99">
      <w:pPr>
        <w:spacing w:after="0" w:line="240" w:lineRule="auto"/>
        <w:jc w:val="both"/>
        <w:rPr>
          <w:rFonts w:ascii="Arial" w:eastAsia="Calibri" w:hAnsi="Arial" w:cs="Arial"/>
        </w:rPr>
      </w:pPr>
      <w:r>
        <w:rPr>
          <w:rFonts w:ascii="Arial" w:eastAsia="Calibri" w:hAnsi="Arial" w:cs="Arial"/>
        </w:rPr>
        <w:t>44200 NANTES</w:t>
      </w:r>
    </w:p>
    <w:p w14:paraId="67E73089" w14:textId="77777777" w:rsidR="00AF1A99" w:rsidRDefault="00AF1A99" w:rsidP="00AF1A99">
      <w:pPr>
        <w:spacing w:after="0" w:line="240" w:lineRule="auto"/>
        <w:jc w:val="both"/>
        <w:rPr>
          <w:rFonts w:ascii="Arial" w:eastAsia="Calibri" w:hAnsi="Arial" w:cs="Arial"/>
        </w:rPr>
      </w:pPr>
    </w:p>
    <w:p w14:paraId="2B3DE3D1" w14:textId="6F7101F3" w:rsidR="00AF1A99" w:rsidRDefault="007A31FE" w:rsidP="00AF1A99">
      <w:pPr>
        <w:spacing w:after="0" w:line="240" w:lineRule="auto"/>
        <w:jc w:val="both"/>
        <w:rPr>
          <w:rFonts w:ascii="Arial" w:eastAsia="Calibri" w:hAnsi="Arial" w:cs="Arial"/>
        </w:rPr>
      </w:pPr>
      <w:r>
        <w:rPr>
          <w:rFonts w:ascii="Arial" w:eastAsia="Calibri" w:hAnsi="Arial" w:cs="Arial"/>
        </w:rPr>
        <w:t>Référente/</w:t>
      </w:r>
      <w:r w:rsidR="00AF1A99">
        <w:rPr>
          <w:rFonts w:ascii="Arial" w:eastAsia="Calibri" w:hAnsi="Arial" w:cs="Arial"/>
        </w:rPr>
        <w:t>Contact</w:t>
      </w:r>
      <w:r>
        <w:rPr>
          <w:rFonts w:ascii="Arial" w:eastAsia="Calibri" w:hAnsi="Arial" w:cs="Arial"/>
        </w:rPr>
        <w:t xml:space="preserve"> pour les livraisons</w:t>
      </w:r>
      <w:r w:rsidR="00AF1A99">
        <w:rPr>
          <w:rFonts w:ascii="Arial" w:eastAsia="Calibri" w:hAnsi="Arial" w:cs="Arial"/>
        </w:rPr>
        <w:t xml:space="preserve"> :  </w:t>
      </w:r>
      <w:r w:rsidR="00AF1A99" w:rsidRPr="00D25F32">
        <w:rPr>
          <w:rFonts w:ascii="Arial" w:eastAsia="Calibri" w:hAnsi="Arial" w:cs="Arial"/>
        </w:rPr>
        <w:t>tiffany.beauvais@univ-nantes.fr</w:t>
      </w:r>
    </w:p>
    <w:p w14:paraId="00599FEC" w14:textId="77777777" w:rsidR="00AF1A99" w:rsidRDefault="00AF1A99" w:rsidP="00AF1A99">
      <w:pPr>
        <w:spacing w:after="0" w:line="240" w:lineRule="auto"/>
        <w:jc w:val="both"/>
        <w:rPr>
          <w:rFonts w:ascii="Arial" w:eastAsia="Calibri" w:hAnsi="Arial" w:cs="Arial"/>
        </w:rPr>
      </w:pPr>
    </w:p>
    <w:p w14:paraId="0958CFCB" w14:textId="77777777" w:rsidR="00AF1A99" w:rsidRDefault="00AF1A99" w:rsidP="00AF1A99">
      <w:pPr>
        <w:spacing w:after="0" w:line="240" w:lineRule="auto"/>
        <w:jc w:val="both"/>
        <w:rPr>
          <w:rFonts w:ascii="Arial" w:eastAsia="Calibri" w:hAnsi="Arial" w:cs="Arial"/>
        </w:rPr>
      </w:pPr>
      <w:r>
        <w:rPr>
          <w:rFonts w:ascii="Arial" w:eastAsia="Calibri" w:hAnsi="Arial" w:cs="Arial"/>
        </w:rPr>
        <w:t>Un certificat d’analyse devra être joint à chaque livraison.</w:t>
      </w:r>
    </w:p>
    <w:p w14:paraId="2F2854EC" w14:textId="77777777" w:rsidR="00AF1A99" w:rsidRDefault="00AF1A99" w:rsidP="00AF1A99">
      <w:pPr>
        <w:spacing w:after="0" w:line="240" w:lineRule="auto"/>
        <w:jc w:val="both"/>
        <w:rPr>
          <w:rFonts w:ascii="Arial" w:eastAsia="Calibri" w:hAnsi="Arial" w:cs="Arial"/>
          <w:highlight w:val="yellow"/>
        </w:rPr>
      </w:pPr>
    </w:p>
    <w:p w14:paraId="394EB01A" w14:textId="77777777" w:rsidR="00AF1A99" w:rsidRPr="00D40AFB" w:rsidRDefault="00AF1A99" w:rsidP="00AF1A99">
      <w:pPr>
        <w:spacing w:after="0" w:line="240" w:lineRule="auto"/>
        <w:jc w:val="both"/>
        <w:rPr>
          <w:rFonts w:ascii="Arial" w:eastAsia="Calibri" w:hAnsi="Arial" w:cs="Arial"/>
          <w:b/>
          <w:bCs/>
          <w:u w:val="single"/>
        </w:rPr>
      </w:pPr>
      <w:r>
        <w:rPr>
          <w:rFonts w:ascii="Arial" w:eastAsia="Calibri" w:hAnsi="Arial" w:cs="Arial"/>
          <w:b/>
          <w:bCs/>
        </w:rPr>
        <w:t>5</w:t>
      </w:r>
      <w:r w:rsidRPr="00D40AFB">
        <w:rPr>
          <w:rFonts w:ascii="Arial" w:eastAsia="Calibri" w:hAnsi="Arial" w:cs="Arial"/>
          <w:b/>
          <w:bCs/>
        </w:rPr>
        <w:t xml:space="preserve"> –</w:t>
      </w:r>
      <w:r w:rsidRPr="00D40AFB">
        <w:rPr>
          <w:rFonts w:ascii="Arial" w:eastAsia="Calibri" w:hAnsi="Arial" w:cs="Arial"/>
          <w:b/>
          <w:bCs/>
          <w:u w:val="single"/>
        </w:rPr>
        <w:t xml:space="preserve"> </w:t>
      </w:r>
      <w:r>
        <w:rPr>
          <w:rFonts w:ascii="Arial" w:eastAsia="Calibri" w:hAnsi="Arial" w:cs="Arial"/>
          <w:b/>
          <w:bCs/>
          <w:u w:val="single"/>
        </w:rPr>
        <w:t>Transport et acheminement</w:t>
      </w:r>
    </w:p>
    <w:p w14:paraId="1AC69FE4" w14:textId="77777777" w:rsidR="00AF1A99" w:rsidRDefault="00AF1A99" w:rsidP="00AF1A99">
      <w:pPr>
        <w:spacing w:after="0" w:line="240" w:lineRule="auto"/>
        <w:jc w:val="both"/>
        <w:rPr>
          <w:rFonts w:ascii="Arial" w:eastAsia="Calibri" w:hAnsi="Arial" w:cs="Arial"/>
          <w:highlight w:val="yellow"/>
        </w:rPr>
      </w:pPr>
    </w:p>
    <w:p w14:paraId="50F09FBB" w14:textId="7DBA943E" w:rsidR="00AF1A99" w:rsidRPr="004C7355" w:rsidRDefault="00AF1A99" w:rsidP="00AF1A99">
      <w:pPr>
        <w:spacing w:after="0" w:line="240" w:lineRule="auto"/>
        <w:jc w:val="both"/>
        <w:rPr>
          <w:rFonts w:ascii="Arial" w:eastAsia="Calibri" w:hAnsi="Arial" w:cs="Arial"/>
        </w:rPr>
      </w:pPr>
      <w:r w:rsidRPr="004C7355">
        <w:rPr>
          <w:rFonts w:ascii="Arial" w:eastAsia="Calibri" w:hAnsi="Arial" w:cs="Arial"/>
        </w:rPr>
        <w:t>Les bouteilles seront sous la responsabilité du fournisseur jusqu’à la livraison. Le fournisseur sera</w:t>
      </w:r>
      <w:r>
        <w:rPr>
          <w:rFonts w:ascii="Arial" w:eastAsia="Calibri" w:hAnsi="Arial" w:cs="Arial"/>
        </w:rPr>
        <w:t xml:space="preserve"> </w:t>
      </w:r>
      <w:r w:rsidRPr="004C7355">
        <w:rPr>
          <w:rFonts w:ascii="Arial" w:eastAsia="Calibri" w:hAnsi="Arial" w:cs="Arial"/>
        </w:rPr>
        <w:t>responsable de l’emballage, de la conservation des bouteilles et de l’acheminement. En cas de</w:t>
      </w:r>
      <w:r>
        <w:rPr>
          <w:rFonts w:ascii="Arial" w:eastAsia="Calibri" w:hAnsi="Arial" w:cs="Arial"/>
        </w:rPr>
        <w:t xml:space="preserve"> </w:t>
      </w:r>
      <w:r w:rsidRPr="004C7355">
        <w:rPr>
          <w:rFonts w:ascii="Arial" w:eastAsia="Calibri" w:hAnsi="Arial" w:cs="Arial"/>
        </w:rPr>
        <w:t xml:space="preserve">dommage sur les bouteilles, des </w:t>
      </w:r>
      <w:r w:rsidR="00085621">
        <w:rPr>
          <w:rFonts w:ascii="Arial" w:eastAsia="Calibri" w:hAnsi="Arial" w:cs="Arial"/>
        </w:rPr>
        <w:t xml:space="preserve">nouvelles </w:t>
      </w:r>
      <w:r w:rsidRPr="004C7355">
        <w:rPr>
          <w:rFonts w:ascii="Arial" w:eastAsia="Calibri" w:hAnsi="Arial" w:cs="Arial"/>
        </w:rPr>
        <w:t>bouteilles devront être acheminées dans les meilleurs délais</w:t>
      </w:r>
      <w:r w:rsidR="00085621">
        <w:rPr>
          <w:rFonts w:ascii="Arial" w:eastAsia="Calibri" w:hAnsi="Arial" w:cs="Arial"/>
        </w:rPr>
        <w:t xml:space="preserve"> et sans surcout</w:t>
      </w:r>
      <w:r w:rsidRPr="004C7355">
        <w:rPr>
          <w:rFonts w:ascii="Arial" w:eastAsia="Calibri" w:hAnsi="Arial" w:cs="Arial"/>
        </w:rPr>
        <w:t>.</w:t>
      </w:r>
    </w:p>
    <w:p w14:paraId="3A2CA1B9" w14:textId="77777777" w:rsidR="00AF1A99" w:rsidRDefault="00AF1A99" w:rsidP="00AF1A99">
      <w:pPr>
        <w:spacing w:after="0" w:line="240" w:lineRule="auto"/>
        <w:jc w:val="both"/>
        <w:rPr>
          <w:rFonts w:ascii="Arial" w:eastAsia="Calibri" w:hAnsi="Arial" w:cs="Arial"/>
        </w:rPr>
      </w:pPr>
    </w:p>
    <w:p w14:paraId="5D451969" w14:textId="77777777" w:rsidR="00AF1A99" w:rsidRDefault="00AF1A99" w:rsidP="00AF1A99">
      <w:pPr>
        <w:spacing w:after="0" w:line="240" w:lineRule="auto"/>
        <w:jc w:val="both"/>
        <w:rPr>
          <w:rFonts w:ascii="Arial" w:eastAsia="Calibri" w:hAnsi="Arial" w:cs="Arial"/>
        </w:rPr>
      </w:pPr>
      <w:r w:rsidRPr="004C7355">
        <w:rPr>
          <w:rFonts w:ascii="Arial" w:eastAsia="Calibri" w:hAnsi="Arial" w:cs="Arial"/>
        </w:rPr>
        <w:t>La conservation des bouteilles devra se faire avec de la carboglace</w:t>
      </w:r>
      <w:r>
        <w:rPr>
          <w:rFonts w:ascii="Arial" w:eastAsia="Calibri" w:hAnsi="Arial" w:cs="Arial"/>
        </w:rPr>
        <w:t>.</w:t>
      </w:r>
    </w:p>
    <w:p w14:paraId="3EECBDDE" w14:textId="77777777" w:rsidR="00AF1A99" w:rsidRDefault="00AF1A99" w:rsidP="00AF1A99">
      <w:pPr>
        <w:spacing w:after="0" w:line="240" w:lineRule="auto"/>
        <w:jc w:val="both"/>
        <w:rPr>
          <w:rFonts w:ascii="Arial" w:eastAsia="Calibri" w:hAnsi="Arial" w:cs="Arial"/>
        </w:rPr>
      </w:pPr>
    </w:p>
    <w:p w14:paraId="1B3CB6A2" w14:textId="77777777" w:rsidR="00AF1A99" w:rsidRPr="00D40AFB" w:rsidRDefault="00AF1A99" w:rsidP="00AF1A99">
      <w:pPr>
        <w:spacing w:after="0" w:line="240" w:lineRule="auto"/>
        <w:jc w:val="both"/>
        <w:rPr>
          <w:rFonts w:ascii="Arial" w:eastAsia="Calibri" w:hAnsi="Arial" w:cs="Arial"/>
          <w:b/>
          <w:bCs/>
        </w:rPr>
      </w:pPr>
      <w:r w:rsidRPr="00D40AFB">
        <w:rPr>
          <w:rFonts w:ascii="Arial" w:eastAsia="Calibri" w:hAnsi="Arial" w:cs="Arial"/>
          <w:b/>
          <w:bCs/>
        </w:rPr>
        <w:t xml:space="preserve">6 – </w:t>
      </w:r>
      <w:r w:rsidRPr="00D40AFB">
        <w:rPr>
          <w:rFonts w:ascii="Arial" w:eastAsia="Calibri" w:hAnsi="Arial" w:cs="Arial"/>
          <w:b/>
          <w:bCs/>
          <w:u w:val="single"/>
        </w:rPr>
        <w:t>Délais de livraison</w:t>
      </w:r>
    </w:p>
    <w:p w14:paraId="0337152F" w14:textId="77777777" w:rsidR="00AF1A99" w:rsidRDefault="00AF1A99" w:rsidP="00AF1A99">
      <w:pPr>
        <w:spacing w:after="0" w:line="240" w:lineRule="auto"/>
        <w:jc w:val="both"/>
        <w:rPr>
          <w:rFonts w:ascii="Arial" w:eastAsia="Calibri" w:hAnsi="Arial" w:cs="Arial"/>
        </w:rPr>
      </w:pPr>
    </w:p>
    <w:p w14:paraId="3C2B4B6C" w14:textId="05AE8A2A" w:rsidR="00AF1A99" w:rsidRPr="007A31FE" w:rsidRDefault="00AF1A99" w:rsidP="003519C4">
      <w:pPr>
        <w:spacing w:after="0" w:line="240" w:lineRule="auto"/>
        <w:ind w:right="-1276"/>
        <w:jc w:val="both"/>
        <w:rPr>
          <w:rFonts w:ascii="Arial" w:eastAsia="Calibri" w:hAnsi="Arial" w:cs="Arial"/>
        </w:rPr>
      </w:pPr>
      <w:r w:rsidRPr="007A31FE">
        <w:rPr>
          <w:rFonts w:ascii="Arial" w:eastAsia="Calibri" w:hAnsi="Arial" w:cs="Arial"/>
        </w:rPr>
        <w:t xml:space="preserve">Il est demandé un délai de livraison de </w:t>
      </w:r>
      <w:r w:rsidR="007A31FE">
        <w:rPr>
          <w:rFonts w:ascii="Arial" w:eastAsia="Calibri" w:hAnsi="Arial" w:cs="Arial"/>
        </w:rPr>
        <w:t>8</w:t>
      </w:r>
      <w:r w:rsidRPr="007A31FE">
        <w:rPr>
          <w:rFonts w:ascii="Arial" w:eastAsia="Calibri" w:hAnsi="Arial" w:cs="Arial"/>
        </w:rPr>
        <w:t xml:space="preserve"> jours à réception de la commande par le</w:t>
      </w:r>
      <w:r w:rsidR="003519C4">
        <w:rPr>
          <w:rFonts w:ascii="Arial" w:eastAsia="Calibri" w:hAnsi="Arial" w:cs="Arial"/>
        </w:rPr>
        <w:t xml:space="preserve"> </w:t>
      </w:r>
      <w:r w:rsidRPr="007A31FE">
        <w:rPr>
          <w:rFonts w:ascii="Arial" w:eastAsia="Calibri" w:hAnsi="Arial" w:cs="Arial"/>
        </w:rPr>
        <w:t>fournisseur.</w:t>
      </w:r>
    </w:p>
    <w:p w14:paraId="63F943BA" w14:textId="77777777" w:rsidR="00AF1A99" w:rsidRPr="007A31FE" w:rsidRDefault="00AF1A99" w:rsidP="00AF1A99">
      <w:pPr>
        <w:spacing w:after="0" w:line="240" w:lineRule="auto"/>
        <w:jc w:val="both"/>
        <w:rPr>
          <w:rFonts w:ascii="Arial" w:eastAsia="Calibri" w:hAnsi="Arial" w:cs="Arial"/>
        </w:rPr>
      </w:pPr>
    </w:p>
    <w:p w14:paraId="6CA81A13" w14:textId="030BE2A5" w:rsidR="00AF1A99" w:rsidRPr="007A31FE" w:rsidRDefault="00AF1A99" w:rsidP="00AF1A99">
      <w:pPr>
        <w:spacing w:after="0" w:line="240" w:lineRule="auto"/>
        <w:jc w:val="both"/>
        <w:rPr>
          <w:rFonts w:ascii="Arial" w:eastAsia="Calibri" w:hAnsi="Arial" w:cs="Arial"/>
        </w:rPr>
      </w:pPr>
      <w:r w:rsidRPr="007A31FE">
        <w:rPr>
          <w:rFonts w:ascii="Arial" w:eastAsia="Calibri" w:hAnsi="Arial" w:cs="Arial"/>
        </w:rPr>
        <w:t xml:space="preserve">S’il est constaté des </w:t>
      </w:r>
      <w:r w:rsidR="00204889">
        <w:rPr>
          <w:rFonts w:ascii="Arial" w:eastAsia="Calibri" w:hAnsi="Arial" w:cs="Arial"/>
        </w:rPr>
        <w:t>flacons</w:t>
      </w:r>
      <w:r w:rsidRPr="007A31FE">
        <w:rPr>
          <w:rFonts w:ascii="Arial" w:eastAsia="Calibri" w:hAnsi="Arial" w:cs="Arial"/>
        </w:rPr>
        <w:t xml:space="preserve"> cassés lors de la livraison, le fournisseur devra expédier des</w:t>
      </w:r>
    </w:p>
    <w:p w14:paraId="07FD2D23" w14:textId="34E819DA" w:rsidR="00AF1A99" w:rsidRPr="007A31FE" w:rsidRDefault="00204889" w:rsidP="00AF1A99">
      <w:pPr>
        <w:spacing w:after="0" w:line="240" w:lineRule="auto"/>
        <w:jc w:val="both"/>
        <w:rPr>
          <w:rFonts w:ascii="Arial" w:eastAsia="Calibri" w:hAnsi="Arial" w:cs="Arial"/>
        </w:rPr>
      </w:pPr>
      <w:r>
        <w:rPr>
          <w:rFonts w:ascii="Arial" w:eastAsia="Calibri" w:hAnsi="Arial" w:cs="Arial"/>
        </w:rPr>
        <w:t>flacons</w:t>
      </w:r>
      <w:r w:rsidR="00AF1A99" w:rsidRPr="007A31FE">
        <w:rPr>
          <w:rFonts w:ascii="Arial" w:eastAsia="Calibri" w:hAnsi="Arial" w:cs="Arial"/>
        </w:rPr>
        <w:t xml:space="preserve"> de remplacement dans un délai de </w:t>
      </w:r>
      <w:r w:rsidR="007A31FE">
        <w:rPr>
          <w:rFonts w:ascii="Arial" w:eastAsia="Calibri" w:hAnsi="Arial" w:cs="Arial"/>
        </w:rPr>
        <w:t>8</w:t>
      </w:r>
      <w:r w:rsidR="00AF1A99" w:rsidRPr="007A31FE">
        <w:rPr>
          <w:rFonts w:ascii="Arial" w:eastAsia="Calibri" w:hAnsi="Arial" w:cs="Arial"/>
        </w:rPr>
        <w:t xml:space="preserve"> jours, sans surcoût.</w:t>
      </w:r>
    </w:p>
    <w:p w14:paraId="16B9504A" w14:textId="77777777" w:rsidR="00AF1A99" w:rsidRPr="007A31FE" w:rsidRDefault="00AF1A99" w:rsidP="00AF1A99">
      <w:pPr>
        <w:spacing w:after="0" w:line="240" w:lineRule="auto"/>
        <w:jc w:val="both"/>
        <w:rPr>
          <w:rFonts w:ascii="Arial" w:eastAsia="Calibri" w:hAnsi="Arial" w:cs="Arial"/>
        </w:rPr>
      </w:pPr>
    </w:p>
    <w:p w14:paraId="5E49DFAD" w14:textId="23213795" w:rsidR="00AF1A99" w:rsidRPr="0055657B" w:rsidRDefault="00AF1A99" w:rsidP="00AF1A99">
      <w:pPr>
        <w:spacing w:after="0" w:line="240" w:lineRule="auto"/>
        <w:jc w:val="both"/>
        <w:rPr>
          <w:rFonts w:ascii="Arial" w:eastAsia="Calibri" w:hAnsi="Arial" w:cs="Arial"/>
        </w:rPr>
      </w:pPr>
      <w:r w:rsidRPr="007A31FE">
        <w:rPr>
          <w:rFonts w:ascii="Arial" w:eastAsia="Calibri" w:hAnsi="Arial" w:cs="Arial"/>
        </w:rPr>
        <w:t xml:space="preserve">Les </w:t>
      </w:r>
      <w:r w:rsidR="00204889">
        <w:rPr>
          <w:rFonts w:ascii="Arial" w:eastAsia="Calibri" w:hAnsi="Arial" w:cs="Arial"/>
        </w:rPr>
        <w:t>flacons</w:t>
      </w:r>
      <w:r w:rsidRPr="007A31FE">
        <w:rPr>
          <w:rFonts w:ascii="Arial" w:eastAsia="Calibri" w:hAnsi="Arial" w:cs="Arial"/>
        </w:rPr>
        <w:t xml:space="preserve"> doivent être acheminés dans des caisses avec carboglace et tout équipement</w:t>
      </w:r>
    </w:p>
    <w:p w14:paraId="5316E3E9" w14:textId="77777777" w:rsidR="00AF1A99" w:rsidRPr="0055657B" w:rsidRDefault="00AF1A99" w:rsidP="00AF1A99">
      <w:pPr>
        <w:spacing w:after="0" w:line="240" w:lineRule="auto"/>
        <w:jc w:val="both"/>
        <w:rPr>
          <w:rFonts w:ascii="Arial" w:eastAsia="Calibri" w:hAnsi="Arial" w:cs="Arial"/>
        </w:rPr>
      </w:pPr>
      <w:r w:rsidRPr="0055657B">
        <w:rPr>
          <w:rFonts w:ascii="Arial" w:eastAsia="Calibri" w:hAnsi="Arial" w:cs="Arial"/>
        </w:rPr>
        <w:t>nécessaire pour éviter un éventuel dommage.</w:t>
      </w:r>
    </w:p>
    <w:p w14:paraId="30324959" w14:textId="77777777" w:rsidR="00AF1A99" w:rsidRDefault="00AF1A99" w:rsidP="00AF1A99">
      <w:pPr>
        <w:spacing w:after="0" w:line="240" w:lineRule="auto"/>
        <w:jc w:val="both"/>
        <w:rPr>
          <w:rFonts w:ascii="Arial" w:eastAsia="Calibri" w:hAnsi="Arial" w:cs="Arial"/>
        </w:rPr>
      </w:pPr>
    </w:p>
    <w:p w14:paraId="14349DCC" w14:textId="77777777" w:rsidR="00AF1A99" w:rsidRPr="0055657B" w:rsidRDefault="00AF1A99" w:rsidP="00AF1A99">
      <w:pPr>
        <w:spacing w:after="0" w:line="240" w:lineRule="auto"/>
        <w:jc w:val="both"/>
        <w:rPr>
          <w:rFonts w:ascii="Arial" w:eastAsia="Calibri" w:hAnsi="Arial" w:cs="Arial"/>
        </w:rPr>
      </w:pPr>
      <w:r w:rsidRPr="0055657B">
        <w:rPr>
          <w:rFonts w:ascii="Arial" w:eastAsia="Calibri" w:hAnsi="Arial" w:cs="Arial"/>
        </w:rPr>
        <w:t>Si un passage en douane est à prévoir, la demande de réapprovisionnement en carboglace</w:t>
      </w:r>
    </w:p>
    <w:p w14:paraId="6C27AE65" w14:textId="6F05E3AB" w:rsidR="00AF1A99" w:rsidRDefault="00AF1A99" w:rsidP="00787B1A">
      <w:pPr>
        <w:tabs>
          <w:tab w:val="left" w:pos="2202"/>
        </w:tabs>
        <w:spacing w:after="0" w:line="240" w:lineRule="auto"/>
        <w:jc w:val="both"/>
        <w:rPr>
          <w:rFonts w:ascii="Arial" w:eastAsia="Calibri" w:hAnsi="Arial" w:cs="Arial"/>
          <w:highlight w:val="yellow"/>
        </w:rPr>
      </w:pPr>
      <w:r w:rsidRPr="0055657B">
        <w:rPr>
          <w:rFonts w:ascii="Arial" w:eastAsia="Calibri" w:hAnsi="Arial" w:cs="Arial"/>
        </w:rPr>
        <w:t>devra être prévue</w:t>
      </w:r>
      <w:r>
        <w:rPr>
          <w:rFonts w:ascii="Arial" w:eastAsia="Calibri" w:hAnsi="Arial" w:cs="Arial"/>
        </w:rPr>
        <w:t>.</w:t>
      </w:r>
      <w:r w:rsidR="00787B1A">
        <w:rPr>
          <w:rFonts w:ascii="Arial" w:eastAsia="Calibri" w:hAnsi="Arial" w:cs="Arial"/>
        </w:rPr>
        <w:tab/>
      </w:r>
    </w:p>
    <w:p w14:paraId="235CE276" w14:textId="77777777" w:rsidR="00307E3B" w:rsidRPr="009F532E" w:rsidRDefault="00307E3B" w:rsidP="0081668A">
      <w:pPr>
        <w:spacing w:after="0" w:line="240" w:lineRule="auto"/>
        <w:jc w:val="both"/>
        <w:rPr>
          <w:rFonts w:ascii="Arial" w:eastAsia="Calibri" w:hAnsi="Arial" w:cs="Arial"/>
          <w:highlight w:val="yellow"/>
        </w:rPr>
      </w:pPr>
    </w:p>
    <w:p w14:paraId="45EAC8B6" w14:textId="77777777" w:rsidR="00D13BC1" w:rsidRDefault="00D13BC1" w:rsidP="00465091">
      <w:pPr>
        <w:pStyle w:val="Titre1"/>
        <w:spacing w:before="0" w:after="0"/>
        <w:rPr>
          <w:rFonts w:eastAsia="Arial" w:cs="Arial"/>
          <w:sz w:val="22"/>
          <w:szCs w:val="22"/>
          <w:lang w:eastAsia="fr-FR"/>
        </w:rPr>
      </w:pPr>
      <w:bookmarkStart w:id="16" w:name="_Toc203979533"/>
      <w:bookmarkStart w:id="17" w:name="_Toc37167094"/>
      <w:r>
        <w:rPr>
          <w:rFonts w:eastAsia="Arial" w:cs="Arial"/>
          <w:sz w:val="22"/>
          <w:szCs w:val="22"/>
          <w:lang w:eastAsia="fr-FR"/>
        </w:rPr>
        <w:t>MODALITES D’EXECUTION DES PRESTATIONS</w:t>
      </w:r>
      <w:bookmarkEnd w:id="16"/>
    </w:p>
    <w:p w14:paraId="4A457756" w14:textId="77777777" w:rsidR="00465091" w:rsidRPr="00465091" w:rsidRDefault="00465091" w:rsidP="00465091">
      <w:pPr>
        <w:rPr>
          <w:sz w:val="6"/>
          <w:szCs w:val="6"/>
          <w:lang w:eastAsia="fr-FR"/>
        </w:rPr>
      </w:pPr>
    </w:p>
    <w:p w14:paraId="5B22C45C" w14:textId="1C89C060" w:rsidR="00D13BC1" w:rsidRDefault="00D13BC1" w:rsidP="00465091">
      <w:pPr>
        <w:pStyle w:val="Titre2"/>
        <w:spacing w:before="0" w:after="0" w:line="240" w:lineRule="auto"/>
        <w:ind w:left="2204" w:hanging="1211"/>
        <w:rPr>
          <w:rFonts w:cs="Arial"/>
          <w:sz w:val="22"/>
          <w:szCs w:val="22"/>
        </w:rPr>
      </w:pPr>
      <w:bookmarkStart w:id="18" w:name="_Toc203979534"/>
      <w:r w:rsidRPr="00314366">
        <w:rPr>
          <w:rFonts w:cs="Arial"/>
          <w:sz w:val="22"/>
          <w:szCs w:val="22"/>
        </w:rPr>
        <w:t>Représentant des parties</w:t>
      </w:r>
      <w:bookmarkEnd w:id="18"/>
    </w:p>
    <w:p w14:paraId="2758D540" w14:textId="77777777" w:rsidR="00465091" w:rsidRPr="00465091" w:rsidRDefault="00465091" w:rsidP="00465091">
      <w:pPr>
        <w:rPr>
          <w:sz w:val="2"/>
          <w:szCs w:val="2"/>
        </w:rPr>
      </w:pPr>
    </w:p>
    <w:p w14:paraId="5FD3D9E2" w14:textId="23CAE559" w:rsidR="00D13BC1" w:rsidRDefault="00D13BC1" w:rsidP="00465091">
      <w:pPr>
        <w:pStyle w:val="Titre3"/>
        <w:spacing w:before="0" w:after="0"/>
        <w:ind w:hanging="889"/>
        <w:rPr>
          <w:rFonts w:cs="Arial"/>
          <w:sz w:val="22"/>
          <w:szCs w:val="22"/>
          <w:lang w:eastAsia="fr-FR"/>
        </w:rPr>
      </w:pPr>
      <w:r w:rsidRPr="00314366">
        <w:rPr>
          <w:rFonts w:cs="Arial"/>
          <w:sz w:val="22"/>
          <w:szCs w:val="22"/>
          <w:lang w:eastAsia="fr-FR"/>
        </w:rPr>
        <w:t xml:space="preserve"> </w:t>
      </w:r>
      <w:bookmarkStart w:id="19" w:name="_Toc203979535"/>
      <w:r w:rsidRPr="00314366">
        <w:rPr>
          <w:rFonts w:cs="Arial"/>
          <w:sz w:val="22"/>
          <w:szCs w:val="22"/>
          <w:lang w:eastAsia="fr-FR"/>
        </w:rPr>
        <w:t xml:space="preserve">Représentant de </w:t>
      </w:r>
      <w:r w:rsidR="004C0DC5" w:rsidRPr="00314366">
        <w:rPr>
          <w:rFonts w:cs="Arial"/>
          <w:sz w:val="22"/>
          <w:szCs w:val="22"/>
          <w:lang w:eastAsia="fr-FR"/>
        </w:rPr>
        <w:t>l’INSERM</w:t>
      </w:r>
      <w:bookmarkEnd w:id="19"/>
    </w:p>
    <w:p w14:paraId="2B9612AF" w14:textId="77777777" w:rsidR="00465091" w:rsidRPr="00465091" w:rsidRDefault="00465091" w:rsidP="00465091">
      <w:pPr>
        <w:rPr>
          <w:sz w:val="2"/>
          <w:szCs w:val="2"/>
          <w:lang w:eastAsia="fr-FR"/>
        </w:rPr>
      </w:pPr>
    </w:p>
    <w:p w14:paraId="3924BF02" w14:textId="6D11228B" w:rsidR="00D13BC1" w:rsidRPr="00314366" w:rsidRDefault="00D13BC1" w:rsidP="00465091">
      <w:pPr>
        <w:spacing w:after="0" w:line="240" w:lineRule="auto"/>
        <w:jc w:val="both"/>
        <w:rPr>
          <w:rFonts w:ascii="Arial" w:hAnsi="Arial" w:cs="Arial"/>
          <w:lang w:eastAsia="fr-FR"/>
        </w:rPr>
      </w:pPr>
      <w:r w:rsidRPr="00314366">
        <w:rPr>
          <w:rFonts w:ascii="Arial" w:hAnsi="Arial" w:cs="Arial"/>
          <w:lang w:eastAsia="fr-FR"/>
        </w:rPr>
        <w:t>Confo</w:t>
      </w:r>
      <w:r>
        <w:rPr>
          <w:rFonts w:ascii="Arial" w:hAnsi="Arial" w:cs="Arial"/>
          <w:lang w:eastAsia="fr-FR"/>
        </w:rPr>
        <w:t>rmément à l’article 3.3 du CCAG/</w:t>
      </w:r>
      <w:r w:rsidRPr="00314366">
        <w:rPr>
          <w:rFonts w:ascii="Arial" w:hAnsi="Arial" w:cs="Arial"/>
          <w:lang w:eastAsia="fr-FR"/>
        </w:rPr>
        <w:t xml:space="preserve">FCS, </w:t>
      </w:r>
      <w:r w:rsidR="004C0DC5">
        <w:rPr>
          <w:rFonts w:ascii="Arial" w:hAnsi="Arial" w:cs="Arial"/>
          <w:lang w:eastAsia="fr-FR"/>
        </w:rPr>
        <w:t xml:space="preserve">dès la notification du marché le Représentant de l’Inserm </w:t>
      </w:r>
      <w:r w:rsidRPr="00314366">
        <w:rPr>
          <w:rFonts w:ascii="Arial" w:hAnsi="Arial" w:cs="Arial"/>
          <w:lang w:eastAsia="fr-FR"/>
        </w:rPr>
        <w:t xml:space="preserve">désigne une personne habilitée à le représenter auprès du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pour les besoins de l'exécution du marché. D'autres personnes physiques peuvent être habilitées par l'</w:t>
      </w:r>
      <w:r w:rsidR="004C0DC5">
        <w:rPr>
          <w:rFonts w:ascii="Arial" w:hAnsi="Arial" w:cs="Arial"/>
          <w:lang w:eastAsia="fr-FR"/>
        </w:rPr>
        <w:t xml:space="preserve">Inserm </w:t>
      </w:r>
      <w:r w:rsidRPr="00314366">
        <w:rPr>
          <w:rFonts w:ascii="Arial" w:hAnsi="Arial" w:cs="Arial"/>
          <w:lang w:eastAsia="fr-FR"/>
        </w:rPr>
        <w:t>en cours d'exécution du marché.</w:t>
      </w:r>
      <w:r w:rsidR="004C0DC5">
        <w:rPr>
          <w:rFonts w:ascii="Arial" w:hAnsi="Arial" w:cs="Arial"/>
          <w:lang w:eastAsia="fr-FR"/>
        </w:rPr>
        <w:t xml:space="preserve"> </w:t>
      </w:r>
      <w:r w:rsidRPr="00314366">
        <w:rPr>
          <w:rFonts w:ascii="Arial" w:hAnsi="Arial" w:cs="Arial"/>
          <w:lang w:eastAsia="fr-FR"/>
        </w:rPr>
        <w:t xml:space="preserve">L'Inserm notifie toute modification de l'interlocuteur au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w:t>
      </w:r>
    </w:p>
    <w:p w14:paraId="51C07363" w14:textId="366AA278" w:rsidR="00D13BC1" w:rsidRDefault="00D13BC1" w:rsidP="00465091">
      <w:pPr>
        <w:pStyle w:val="Titre3"/>
        <w:spacing w:before="0" w:after="0"/>
        <w:ind w:hanging="889"/>
        <w:rPr>
          <w:rFonts w:cs="Arial"/>
          <w:sz w:val="22"/>
          <w:szCs w:val="22"/>
          <w:lang w:eastAsia="fr-FR"/>
        </w:rPr>
      </w:pPr>
      <w:r w:rsidRPr="00314366">
        <w:rPr>
          <w:rFonts w:cs="Arial"/>
          <w:sz w:val="22"/>
          <w:szCs w:val="22"/>
          <w:lang w:eastAsia="fr-FR"/>
        </w:rPr>
        <w:t xml:space="preserve"> </w:t>
      </w:r>
      <w:bookmarkStart w:id="20" w:name="_Toc203979536"/>
      <w:r w:rsidRPr="00314366">
        <w:rPr>
          <w:rFonts w:cs="Arial"/>
          <w:sz w:val="22"/>
          <w:szCs w:val="22"/>
          <w:lang w:eastAsia="fr-FR"/>
        </w:rPr>
        <w:t xml:space="preserve">Représentant du </w:t>
      </w:r>
      <w:r w:rsidR="004C0DC5">
        <w:rPr>
          <w:rFonts w:cs="Arial"/>
          <w:sz w:val="22"/>
          <w:szCs w:val="22"/>
          <w:lang w:eastAsia="fr-FR"/>
        </w:rPr>
        <w:t>t</w:t>
      </w:r>
      <w:r w:rsidR="00F4453C">
        <w:rPr>
          <w:rFonts w:cs="Arial"/>
          <w:sz w:val="22"/>
          <w:szCs w:val="22"/>
          <w:lang w:eastAsia="fr-FR"/>
        </w:rPr>
        <w:t>itulaire</w:t>
      </w:r>
      <w:bookmarkEnd w:id="20"/>
    </w:p>
    <w:p w14:paraId="366A06C0" w14:textId="77777777" w:rsidR="00465091" w:rsidRPr="00465091" w:rsidRDefault="00465091" w:rsidP="00465091">
      <w:pPr>
        <w:spacing w:after="0" w:line="240" w:lineRule="auto"/>
        <w:rPr>
          <w:sz w:val="2"/>
          <w:szCs w:val="2"/>
          <w:lang w:eastAsia="fr-FR"/>
        </w:rPr>
      </w:pPr>
    </w:p>
    <w:p w14:paraId="1F4DA5EE" w14:textId="77777777" w:rsidR="00465091" w:rsidRPr="000C0F7E" w:rsidRDefault="00465091" w:rsidP="00465091">
      <w:pPr>
        <w:spacing w:after="0" w:line="240" w:lineRule="auto"/>
        <w:jc w:val="both"/>
        <w:rPr>
          <w:rFonts w:ascii="Arial" w:hAnsi="Arial" w:cs="Arial"/>
          <w:sz w:val="16"/>
          <w:szCs w:val="16"/>
          <w:lang w:eastAsia="fr-FR"/>
        </w:rPr>
      </w:pPr>
    </w:p>
    <w:p w14:paraId="13A978F4" w14:textId="6CC010B3" w:rsidR="00465091" w:rsidRDefault="00D13BC1" w:rsidP="00465091">
      <w:pPr>
        <w:spacing w:after="0" w:line="240" w:lineRule="auto"/>
        <w:jc w:val="both"/>
        <w:rPr>
          <w:rFonts w:ascii="Arial" w:hAnsi="Arial" w:cs="Arial"/>
          <w:lang w:eastAsia="fr-FR"/>
        </w:rPr>
      </w:pPr>
      <w:r w:rsidRPr="00314366">
        <w:rPr>
          <w:rFonts w:ascii="Arial" w:hAnsi="Arial" w:cs="Arial"/>
          <w:lang w:eastAsia="fr-FR"/>
        </w:rPr>
        <w:t>Conform</w:t>
      </w:r>
      <w:r>
        <w:rPr>
          <w:rFonts w:ascii="Arial" w:hAnsi="Arial" w:cs="Arial"/>
          <w:lang w:eastAsia="fr-FR"/>
        </w:rPr>
        <w:t>ément à l’article 3.4.1 du CCAG/</w:t>
      </w:r>
      <w:r w:rsidRPr="00314366">
        <w:rPr>
          <w:rFonts w:ascii="Arial" w:hAnsi="Arial" w:cs="Arial"/>
          <w:lang w:eastAsia="fr-FR"/>
        </w:rPr>
        <w:t xml:space="preserve">FCS, dès la notification du marché, le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xml:space="preserve"> désigne une o</w:t>
      </w:r>
      <w:r w:rsidR="004C0DC5">
        <w:rPr>
          <w:rFonts w:ascii="Arial" w:hAnsi="Arial" w:cs="Arial"/>
          <w:lang w:eastAsia="fr-FR"/>
        </w:rPr>
        <w:t>u plusieurs personnes physiques</w:t>
      </w:r>
      <w:r w:rsidRPr="00314366">
        <w:rPr>
          <w:rFonts w:ascii="Arial" w:hAnsi="Arial" w:cs="Arial"/>
          <w:lang w:eastAsia="fr-FR"/>
        </w:rPr>
        <w:t xml:space="preserve"> habilitées à le représenter auprès de l'</w:t>
      </w:r>
      <w:r w:rsidR="004C0DC5">
        <w:rPr>
          <w:rFonts w:ascii="Arial" w:hAnsi="Arial" w:cs="Arial"/>
          <w:lang w:eastAsia="fr-FR"/>
        </w:rPr>
        <w:t>Inserm</w:t>
      </w:r>
      <w:r w:rsidRPr="00314366">
        <w:rPr>
          <w:rFonts w:ascii="Arial" w:hAnsi="Arial" w:cs="Arial"/>
          <w:lang w:eastAsia="fr-FR"/>
        </w:rPr>
        <w:t xml:space="preserve">, pour les besoins de l'exécution du marché. D'autres personnes physiques peuvent être habilitées par le </w:t>
      </w:r>
      <w:r w:rsidR="004C0DC5">
        <w:rPr>
          <w:rFonts w:ascii="Arial" w:hAnsi="Arial" w:cs="Arial"/>
          <w:lang w:eastAsia="fr-FR"/>
        </w:rPr>
        <w:t>t</w:t>
      </w:r>
      <w:r w:rsidR="00F4453C">
        <w:rPr>
          <w:rFonts w:ascii="Arial" w:hAnsi="Arial" w:cs="Arial"/>
          <w:lang w:eastAsia="fr-FR"/>
        </w:rPr>
        <w:t>itulaire</w:t>
      </w:r>
      <w:r w:rsidRPr="00314366">
        <w:rPr>
          <w:rFonts w:ascii="Arial" w:hAnsi="Arial" w:cs="Arial"/>
          <w:lang w:eastAsia="fr-FR"/>
        </w:rPr>
        <w:t xml:space="preserve"> en cours d'exécution du marché.</w:t>
      </w:r>
    </w:p>
    <w:p w14:paraId="2D3B0922" w14:textId="77777777" w:rsidR="00465091" w:rsidRPr="000C0F7E" w:rsidRDefault="00465091" w:rsidP="00465091">
      <w:pPr>
        <w:spacing w:after="0" w:line="240" w:lineRule="auto"/>
        <w:jc w:val="both"/>
        <w:rPr>
          <w:rFonts w:ascii="Arial" w:hAnsi="Arial" w:cs="Arial"/>
          <w:sz w:val="10"/>
          <w:szCs w:val="10"/>
          <w:lang w:eastAsia="fr-FR"/>
        </w:rPr>
      </w:pPr>
    </w:p>
    <w:p w14:paraId="19461C4C" w14:textId="277B29BD" w:rsidR="00D13BC1" w:rsidRPr="00F4453C" w:rsidRDefault="00D13BC1" w:rsidP="006409B1">
      <w:pPr>
        <w:pStyle w:val="Titre1"/>
        <w:rPr>
          <w:rFonts w:eastAsia="Arial" w:cs="Arial"/>
          <w:sz w:val="22"/>
          <w:szCs w:val="22"/>
          <w:lang w:eastAsia="fr-FR"/>
        </w:rPr>
      </w:pPr>
      <w:bookmarkStart w:id="21" w:name="_Toc203979537"/>
      <w:r w:rsidRPr="00314366">
        <w:rPr>
          <w:rFonts w:eastAsia="Arial" w:cs="Arial"/>
          <w:sz w:val="22"/>
          <w:szCs w:val="22"/>
          <w:lang w:eastAsia="fr-FR"/>
        </w:rPr>
        <w:t>O</w:t>
      </w:r>
      <w:r>
        <w:rPr>
          <w:rFonts w:eastAsia="Arial" w:cs="Arial"/>
          <w:sz w:val="22"/>
          <w:szCs w:val="22"/>
          <w:lang w:eastAsia="fr-FR"/>
        </w:rPr>
        <w:t xml:space="preserve">BLIGATIONS DU </w:t>
      </w:r>
      <w:r w:rsidR="00F4453C">
        <w:rPr>
          <w:rFonts w:eastAsia="Arial" w:cs="Arial"/>
          <w:sz w:val="22"/>
          <w:szCs w:val="22"/>
          <w:lang w:eastAsia="fr-FR"/>
        </w:rPr>
        <w:t>TITULAIRE</w:t>
      </w:r>
      <w:bookmarkEnd w:id="21"/>
      <w:r w:rsidRPr="00314366">
        <w:rPr>
          <w:rFonts w:eastAsia="Arial" w:cs="Arial"/>
          <w:sz w:val="22"/>
          <w:szCs w:val="22"/>
          <w:lang w:eastAsia="fr-FR"/>
        </w:rPr>
        <w:t xml:space="preserve"> </w:t>
      </w:r>
    </w:p>
    <w:p w14:paraId="31B83F44" w14:textId="37C09E2E" w:rsidR="00D13BC1" w:rsidRPr="0036009F" w:rsidRDefault="00D13BC1" w:rsidP="006409B1">
      <w:pPr>
        <w:pStyle w:val="Titre2"/>
        <w:ind w:left="2204" w:hanging="1211"/>
        <w:rPr>
          <w:rFonts w:cs="Arial"/>
          <w:sz w:val="22"/>
          <w:szCs w:val="22"/>
        </w:rPr>
      </w:pPr>
      <w:bookmarkStart w:id="22" w:name="_Toc203979538"/>
      <w:r w:rsidRPr="0036009F">
        <w:rPr>
          <w:rFonts w:cs="Arial"/>
          <w:sz w:val="22"/>
          <w:szCs w:val="22"/>
        </w:rPr>
        <w:t xml:space="preserve">Obligation de conseil </w:t>
      </w:r>
      <w:r w:rsidR="00DE2D55">
        <w:rPr>
          <w:rFonts w:cs="Arial"/>
          <w:sz w:val="22"/>
          <w:szCs w:val="22"/>
        </w:rPr>
        <w:t>et d’information</w:t>
      </w:r>
      <w:bookmarkEnd w:id="22"/>
    </w:p>
    <w:p w14:paraId="7401A155" w14:textId="77777777" w:rsidR="00DE2D55" w:rsidRDefault="00DE2D55" w:rsidP="00DE2D55">
      <w:pPr>
        <w:spacing w:after="0"/>
        <w:jc w:val="both"/>
        <w:rPr>
          <w:rFonts w:ascii="Arial" w:eastAsia="Arial" w:hAnsi="Arial" w:cs="Arial"/>
          <w:color w:val="000000"/>
          <w:lang w:eastAsia="fr-FR"/>
        </w:rPr>
      </w:pPr>
      <w:r w:rsidRPr="00314366">
        <w:rPr>
          <w:rFonts w:ascii="Arial" w:eastAsia="Arial" w:hAnsi="Arial" w:cs="Arial"/>
          <w:color w:val="000000"/>
          <w:lang w:eastAsia="fr-FR"/>
        </w:rPr>
        <w:t xml:space="preserve">Le </w:t>
      </w:r>
      <w:r>
        <w:rPr>
          <w:rFonts w:ascii="Arial" w:eastAsia="Arial" w:hAnsi="Arial" w:cs="Arial"/>
          <w:color w:val="000000"/>
          <w:lang w:eastAsia="fr-FR"/>
        </w:rPr>
        <w:t>titulaire</w:t>
      </w:r>
      <w:r w:rsidRPr="00314366">
        <w:rPr>
          <w:rFonts w:ascii="Arial" w:eastAsia="Arial" w:hAnsi="Arial" w:cs="Arial"/>
          <w:color w:val="000000"/>
          <w:lang w:eastAsia="fr-FR"/>
        </w:rPr>
        <w:t xml:space="preserve"> du marché est tenu à une obligation permanente de conseil et de mise en garde, relative aux prestations du marché. Dans l'hypothèse où le </w:t>
      </w:r>
      <w:r>
        <w:rPr>
          <w:rFonts w:ascii="Arial" w:eastAsia="Arial" w:hAnsi="Arial" w:cs="Arial"/>
          <w:color w:val="000000"/>
          <w:lang w:eastAsia="fr-FR"/>
        </w:rPr>
        <w:t>Titulaire</w:t>
      </w:r>
      <w:r w:rsidRPr="00314366">
        <w:rPr>
          <w:rFonts w:ascii="Arial" w:eastAsia="Arial" w:hAnsi="Arial" w:cs="Arial"/>
          <w:color w:val="000000"/>
          <w:lang w:eastAsia="fr-FR"/>
        </w:rPr>
        <w:t xml:space="preserve"> ne respecte pas cette </w:t>
      </w:r>
      <w:r w:rsidRPr="00314366">
        <w:rPr>
          <w:rFonts w:ascii="Arial" w:eastAsia="Arial" w:hAnsi="Arial" w:cs="Arial"/>
          <w:color w:val="000000"/>
          <w:lang w:eastAsia="fr-FR"/>
        </w:rPr>
        <w:lastRenderedPageBreak/>
        <w:t xml:space="preserve">obligation, il ne saurait se prévaloir d'une incohérence dans le marché pour s'exonérer de ses obligations contractuelles. </w:t>
      </w:r>
    </w:p>
    <w:p w14:paraId="7D972C37" w14:textId="34BFD5F1" w:rsidR="00DE2D55" w:rsidRPr="001F4BE8" w:rsidRDefault="00DE2D55" w:rsidP="00DE2D55">
      <w:pPr>
        <w:spacing w:after="0" w:line="240" w:lineRule="auto"/>
        <w:rPr>
          <w:rFonts w:ascii="Arial" w:eastAsia="Arial" w:hAnsi="Arial" w:cs="Arial"/>
          <w:color w:val="000000"/>
          <w:lang w:eastAsia="fr-FR"/>
        </w:rPr>
      </w:pPr>
      <w:r w:rsidRPr="001F4BE8">
        <w:rPr>
          <w:rFonts w:ascii="Arial" w:eastAsia="Arial" w:hAnsi="Arial" w:cs="Arial"/>
          <w:color w:val="000000"/>
          <w:lang w:eastAsia="fr-FR"/>
        </w:rPr>
        <w:t>Ce devoir de conseil est formel et fondé sur la production d'un rapport qui décri</w:t>
      </w:r>
      <w:r w:rsidR="00307E3B">
        <w:rPr>
          <w:rFonts w:ascii="Arial" w:eastAsia="Arial" w:hAnsi="Arial" w:cs="Arial"/>
          <w:color w:val="000000"/>
          <w:lang w:eastAsia="fr-FR"/>
        </w:rPr>
        <w:t>rait d</w:t>
      </w:r>
      <w:r w:rsidRPr="001F4BE8">
        <w:rPr>
          <w:rFonts w:ascii="Arial" w:eastAsia="Arial" w:hAnsi="Arial" w:cs="Arial"/>
          <w:color w:val="000000"/>
          <w:lang w:eastAsia="fr-FR"/>
        </w:rPr>
        <w:t>es risques et menaces et propose des actions pour les réduire.</w:t>
      </w:r>
    </w:p>
    <w:p w14:paraId="2B884161" w14:textId="77777777" w:rsidR="00DE2D55" w:rsidRDefault="00DE2D55" w:rsidP="00DE2D55">
      <w:pPr>
        <w:spacing w:after="5" w:line="270" w:lineRule="auto"/>
        <w:ind w:left="-5" w:right="6" w:hanging="10"/>
        <w:jc w:val="both"/>
        <w:rPr>
          <w:rFonts w:ascii="Arial" w:eastAsia="Arial" w:hAnsi="Arial" w:cs="Arial"/>
          <w:color w:val="000000"/>
          <w:lang w:eastAsia="fr-FR"/>
        </w:rPr>
      </w:pPr>
    </w:p>
    <w:p w14:paraId="2540E268" w14:textId="77777777" w:rsidR="00DE2D55" w:rsidRDefault="00DE2D55" w:rsidP="00DE2D55">
      <w:pPr>
        <w:spacing w:after="5" w:line="270" w:lineRule="auto"/>
        <w:ind w:left="-5" w:right="6" w:hanging="10"/>
        <w:jc w:val="both"/>
        <w:rPr>
          <w:rFonts w:ascii="Arial" w:eastAsia="Arial" w:hAnsi="Arial" w:cs="Arial"/>
          <w:color w:val="000000"/>
          <w:lang w:eastAsia="fr-FR"/>
        </w:rPr>
      </w:pPr>
      <w:r w:rsidRPr="001F4BE8">
        <w:rPr>
          <w:rFonts w:ascii="Arial" w:eastAsia="Arial" w:hAnsi="Arial" w:cs="Arial"/>
          <w:color w:val="000000"/>
          <w:lang w:eastAsia="fr-FR"/>
        </w:rPr>
        <w:t>Le titulaire est tenu de signaler à l'acheteur tous les éléments qui lui paraissent de nature à compromettre la bonne exécution des prestations.</w:t>
      </w:r>
    </w:p>
    <w:p w14:paraId="08E87748" w14:textId="77777777" w:rsidR="00D13BC1" w:rsidRPr="0036009F" w:rsidRDefault="00D13BC1" w:rsidP="006409B1">
      <w:pPr>
        <w:pStyle w:val="Titre2"/>
        <w:ind w:left="2204" w:hanging="1211"/>
        <w:rPr>
          <w:rFonts w:cs="Arial"/>
          <w:sz w:val="22"/>
          <w:szCs w:val="22"/>
        </w:rPr>
      </w:pPr>
      <w:bookmarkStart w:id="23" w:name="_Toc203979539"/>
      <w:r w:rsidRPr="0036009F">
        <w:rPr>
          <w:rFonts w:cs="Arial"/>
          <w:sz w:val="22"/>
          <w:szCs w:val="22"/>
        </w:rPr>
        <w:t>Obligation de confidentialité</w:t>
      </w:r>
      <w:bookmarkEnd w:id="23"/>
      <w:r w:rsidRPr="0036009F">
        <w:rPr>
          <w:rFonts w:cs="Arial"/>
          <w:sz w:val="22"/>
          <w:szCs w:val="22"/>
        </w:rPr>
        <w:t xml:space="preserve"> </w:t>
      </w:r>
    </w:p>
    <w:p w14:paraId="5798E524" w14:textId="26C100B6" w:rsidR="00D13BC1" w:rsidRPr="00314366" w:rsidRDefault="00D13BC1" w:rsidP="006409B1">
      <w:pPr>
        <w:spacing w:after="5" w:line="270" w:lineRule="auto"/>
        <w:ind w:left="-5" w:right="6" w:hanging="10"/>
        <w:jc w:val="both"/>
        <w:rPr>
          <w:rFonts w:ascii="Arial" w:eastAsia="Arial" w:hAnsi="Arial" w:cs="Arial"/>
          <w:color w:val="000000"/>
          <w:lang w:eastAsia="fr-FR"/>
        </w:rPr>
      </w:pPr>
      <w:r w:rsidRPr="00314366">
        <w:rPr>
          <w:rFonts w:ascii="Arial" w:eastAsia="Arial" w:hAnsi="Arial" w:cs="Arial"/>
          <w:color w:val="000000"/>
          <w:lang w:eastAsia="fr-FR"/>
        </w:rPr>
        <w:t xml:space="preserve">Le </w:t>
      </w:r>
      <w:r w:rsidR="00F4453C">
        <w:rPr>
          <w:rFonts w:ascii="Arial" w:eastAsia="Arial" w:hAnsi="Arial" w:cs="Arial"/>
          <w:color w:val="000000"/>
          <w:lang w:eastAsia="fr-FR"/>
        </w:rPr>
        <w:t>Titulaire</w:t>
      </w:r>
      <w:r w:rsidRPr="00314366">
        <w:rPr>
          <w:rFonts w:ascii="Arial" w:eastAsia="Arial" w:hAnsi="Arial" w:cs="Arial"/>
          <w:color w:val="000000"/>
          <w:lang w:eastAsia="fr-FR"/>
        </w:rPr>
        <w:t xml:space="preserve"> s'engage à mettre en œuvre les moyens appropriés afin de garder confidentiels les informations, les documents et les objets auxquels il aura eu accès lors de l'exécution de l'accord-cadre, sans qu'il soit besoin d'en expliciter systématiquement le caractère confidentiel. Ces informations, documents ou objets ne peuvent être, sans autorisation expresse de l’Inserm, divulgués, publiés, communiqués à des tiers ou être utilisés directement par le </w:t>
      </w:r>
      <w:r w:rsidR="00F4453C">
        <w:rPr>
          <w:rFonts w:ascii="Arial" w:eastAsia="Arial" w:hAnsi="Arial" w:cs="Arial"/>
          <w:color w:val="000000"/>
          <w:lang w:eastAsia="fr-FR"/>
        </w:rPr>
        <w:t>Titulaire</w:t>
      </w:r>
      <w:r w:rsidRPr="00314366">
        <w:rPr>
          <w:rFonts w:ascii="Arial" w:eastAsia="Arial" w:hAnsi="Arial" w:cs="Arial"/>
          <w:color w:val="000000"/>
          <w:lang w:eastAsia="fr-FR"/>
        </w:rPr>
        <w:t xml:space="preserve">, hors du marché ou à l'issue de son exécution. </w:t>
      </w:r>
    </w:p>
    <w:p w14:paraId="1F9B8473" w14:textId="77777777" w:rsidR="00D13BC1" w:rsidRPr="00314366" w:rsidRDefault="00D13BC1" w:rsidP="006409B1">
      <w:pPr>
        <w:spacing w:after="5" w:line="270" w:lineRule="auto"/>
        <w:ind w:left="-5" w:right="6" w:hanging="10"/>
        <w:jc w:val="both"/>
        <w:rPr>
          <w:rFonts w:ascii="Arial" w:eastAsia="Arial" w:hAnsi="Arial" w:cs="Arial"/>
          <w:color w:val="000000"/>
          <w:lang w:eastAsia="fr-FR"/>
        </w:rPr>
      </w:pPr>
    </w:p>
    <w:p w14:paraId="2C34F89C" w14:textId="2D22DBF3"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Par dérog</w:t>
      </w:r>
      <w:r w:rsidR="00AE2FB1">
        <w:rPr>
          <w:rFonts w:ascii="Arial" w:eastAsia="Calibri" w:hAnsi="Arial" w:cs="Arial"/>
        </w:rPr>
        <w:t>ation à l’article 5.1.1 du CCAG/</w:t>
      </w:r>
      <w:r w:rsidRPr="00314366">
        <w:rPr>
          <w:rFonts w:ascii="Arial" w:eastAsia="Calibri" w:hAnsi="Arial" w:cs="Arial"/>
        </w:rPr>
        <w:t xml:space="preserve">FCS, le </w:t>
      </w:r>
      <w:r w:rsidR="00F4453C">
        <w:rPr>
          <w:rFonts w:ascii="Arial" w:eastAsia="Calibri" w:hAnsi="Arial" w:cs="Arial"/>
        </w:rPr>
        <w:t>Titulaire</w:t>
      </w:r>
      <w:r w:rsidRPr="00314366">
        <w:rPr>
          <w:rFonts w:ascii="Arial" w:eastAsia="Calibri" w:hAnsi="Arial" w:cs="Arial"/>
        </w:rPr>
        <w:t xml:space="preserve"> qui, à l'occasion de l'exécution du marché, a reçu communication de renseignements, documents ou objets quelconques, bien qu’ils n’aient pas été signalés comme présentant un caractère confidentiel, est tenu de maintenir secrète ou confidentielle cette communication.</w:t>
      </w:r>
    </w:p>
    <w:p w14:paraId="0732416E" w14:textId="77777777" w:rsidR="00D13BC1" w:rsidRPr="00314366" w:rsidRDefault="00D13BC1" w:rsidP="006409B1">
      <w:pPr>
        <w:spacing w:after="80" w:line="240" w:lineRule="auto"/>
        <w:contextualSpacing/>
        <w:jc w:val="both"/>
        <w:rPr>
          <w:rFonts w:ascii="Arial" w:eastAsia="Calibri" w:hAnsi="Arial" w:cs="Arial"/>
        </w:rPr>
      </w:pPr>
    </w:p>
    <w:p w14:paraId="2E04DAC0" w14:textId="6400D5E8" w:rsidR="00D13BC1" w:rsidRPr="00314366" w:rsidRDefault="00D13BC1" w:rsidP="006409B1">
      <w:pPr>
        <w:spacing w:after="80" w:line="240" w:lineRule="auto"/>
        <w:contextualSpacing/>
        <w:jc w:val="both"/>
        <w:rPr>
          <w:rFonts w:ascii="Arial" w:eastAsia="Calibri" w:hAnsi="Arial" w:cs="Arial"/>
        </w:rPr>
      </w:pPr>
      <w:r w:rsidRPr="00314366">
        <w:rPr>
          <w:rFonts w:ascii="Arial" w:eastAsia="Calibri" w:hAnsi="Arial" w:cs="Arial"/>
        </w:rPr>
        <w:t xml:space="preserve">Le </w:t>
      </w:r>
      <w:r w:rsidR="00F4453C">
        <w:rPr>
          <w:rFonts w:ascii="Arial" w:eastAsia="Calibri" w:hAnsi="Arial" w:cs="Arial"/>
        </w:rPr>
        <w:t>Titulaire</w:t>
      </w:r>
      <w:r w:rsidRPr="00314366">
        <w:rPr>
          <w:rFonts w:ascii="Arial" w:eastAsia="Calibri" w:hAnsi="Arial" w:cs="Arial"/>
        </w:rPr>
        <w:t xml:space="preserve"> doit informer ses sous-traitants des obligations de confidentialité qui s’imposent à lui pour l’exécution des contrats, en s’assurant du respect de ces obligations par ses sous-traitants.</w:t>
      </w:r>
    </w:p>
    <w:p w14:paraId="0B48BDA9" w14:textId="5EF08181" w:rsidR="00D13BC1" w:rsidRPr="00314366" w:rsidRDefault="00DE2D55" w:rsidP="00465091">
      <w:pPr>
        <w:spacing w:before="240" w:after="0" w:line="240" w:lineRule="auto"/>
        <w:jc w:val="both"/>
        <w:rPr>
          <w:rFonts w:ascii="Arial" w:eastAsia="Calibri" w:hAnsi="Arial" w:cs="Arial"/>
        </w:rPr>
      </w:pPr>
      <w:r w:rsidRPr="00BA583B">
        <w:rPr>
          <w:rFonts w:ascii="Arial" w:eastAsia="Calibri" w:hAnsi="Arial" w:cs="Arial"/>
        </w:rPr>
        <w:t>La violation de l'obligation de confidentialité par le titulaire peut entraîner la résiliation du marché aux torts du titulaire.</w:t>
      </w:r>
    </w:p>
    <w:p w14:paraId="00A0C1EF" w14:textId="23F70256" w:rsidR="00D13BC1" w:rsidRPr="00314366" w:rsidRDefault="00D13BC1" w:rsidP="006409B1">
      <w:pPr>
        <w:pStyle w:val="Titre2"/>
        <w:ind w:left="2204" w:hanging="1211"/>
        <w:rPr>
          <w:rFonts w:cs="Arial"/>
          <w:sz w:val="22"/>
          <w:szCs w:val="22"/>
        </w:rPr>
      </w:pPr>
      <w:bookmarkStart w:id="24" w:name="_Toc203979540"/>
      <w:r w:rsidRPr="00314366">
        <w:rPr>
          <w:rFonts w:cs="Arial"/>
          <w:sz w:val="22"/>
          <w:szCs w:val="22"/>
        </w:rPr>
        <w:t>Obligations d’information</w:t>
      </w:r>
      <w:r w:rsidR="0036009F">
        <w:rPr>
          <w:rFonts w:cs="Arial"/>
          <w:sz w:val="22"/>
          <w:szCs w:val="22"/>
        </w:rPr>
        <w:t xml:space="preserve"> de modifications affectant le titulaire</w:t>
      </w:r>
      <w:bookmarkEnd w:id="24"/>
    </w:p>
    <w:p w14:paraId="323C9084" w14:textId="5C12089C"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Conform</w:t>
      </w:r>
      <w:r w:rsidR="00980955">
        <w:rPr>
          <w:rFonts w:ascii="Arial" w:eastAsia="Calibri" w:hAnsi="Arial" w:cs="Arial"/>
          <w:color w:val="000000" w:themeColor="text1"/>
        </w:rPr>
        <w:t>ément à l’article 3.4.2 du CCAG/</w:t>
      </w:r>
      <w:r w:rsidRPr="00314366">
        <w:rPr>
          <w:rFonts w:ascii="Arial" w:eastAsia="Calibri" w:hAnsi="Arial" w:cs="Arial"/>
          <w:color w:val="000000" w:themeColor="text1"/>
        </w:rPr>
        <w:t xml:space="preserve">FCS le </w:t>
      </w:r>
      <w:r w:rsidR="0036009F">
        <w:rPr>
          <w:rFonts w:ascii="Arial" w:eastAsia="Calibri" w:hAnsi="Arial" w:cs="Arial"/>
          <w:color w:val="000000" w:themeColor="text1"/>
        </w:rPr>
        <w:t>t</w:t>
      </w:r>
      <w:r w:rsidR="00F4453C">
        <w:rPr>
          <w:rFonts w:ascii="Arial" w:eastAsia="Calibri" w:hAnsi="Arial" w:cs="Arial"/>
          <w:color w:val="000000" w:themeColor="text1"/>
        </w:rPr>
        <w:t>itulaire</w:t>
      </w:r>
      <w:r w:rsidRPr="00314366">
        <w:rPr>
          <w:rFonts w:ascii="Arial" w:eastAsia="Calibri" w:hAnsi="Arial" w:cs="Arial"/>
          <w:color w:val="000000" w:themeColor="text1"/>
        </w:rPr>
        <w:t xml:space="preserve"> est tenu de notifier immédiatement à l’Inserm avec présentation de pièces justificatives, les modifications survenant au cours de l’exécution du marché et qui se rapportent :</w:t>
      </w:r>
    </w:p>
    <w:p w14:paraId="2171741D"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personnes ayant le pouvoir de l'engager ;</w:t>
      </w:r>
    </w:p>
    <w:p w14:paraId="18803C74"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la forme juridique sous laquelle il exerce son activité ;</w:t>
      </w:r>
    </w:p>
    <w:p w14:paraId="0A9BDF4C"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sa raison sociale ou à sa dénomination ;</w:t>
      </w:r>
    </w:p>
    <w:p w14:paraId="18D22015"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son adresse ou à son siège social ;</w:t>
      </w:r>
    </w:p>
    <w:p w14:paraId="50258551" w14:textId="77777777" w:rsidR="008959AF" w:rsidRPr="008959AF"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à ses coordonnées bancaires ;</w:t>
      </w:r>
    </w:p>
    <w:p w14:paraId="691A66C5" w14:textId="5E1A936B" w:rsidR="00D13BC1" w:rsidRDefault="008959AF" w:rsidP="006409B1">
      <w:pPr>
        <w:spacing w:after="80" w:line="240" w:lineRule="auto"/>
        <w:ind w:left="720"/>
        <w:contextualSpacing/>
        <w:jc w:val="both"/>
        <w:rPr>
          <w:rFonts w:ascii="Arial" w:eastAsia="Calibri" w:hAnsi="Arial" w:cs="Arial"/>
          <w:color w:val="000000" w:themeColor="text1"/>
        </w:rPr>
      </w:pPr>
      <w:r w:rsidRPr="008959AF">
        <w:rPr>
          <w:rFonts w:ascii="Arial" w:eastAsia="Calibri" w:hAnsi="Arial" w:cs="Arial"/>
          <w:color w:val="000000" w:themeColor="text1"/>
        </w:rPr>
        <w:t>- aux renseignements qu'il a fournis pour l'acceptation d'un sous-traitant et l'agrément de ses conditions de paiement.</w:t>
      </w:r>
    </w:p>
    <w:p w14:paraId="3C965CD1" w14:textId="77777777" w:rsidR="008959AF" w:rsidRPr="00314366" w:rsidRDefault="008959AF" w:rsidP="006409B1">
      <w:pPr>
        <w:spacing w:after="80" w:line="240" w:lineRule="auto"/>
        <w:ind w:left="720"/>
        <w:contextualSpacing/>
        <w:jc w:val="both"/>
        <w:rPr>
          <w:rFonts w:ascii="Arial" w:eastAsia="Calibri" w:hAnsi="Arial" w:cs="Arial"/>
          <w:color w:val="000000" w:themeColor="text1"/>
        </w:rPr>
      </w:pPr>
    </w:p>
    <w:p w14:paraId="34E5744D" w14:textId="77777777"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et généralement toutes les modifications importantes qui se rapportent au fonctionnement de l’entreprise.</w:t>
      </w:r>
    </w:p>
    <w:p w14:paraId="61AB748E" w14:textId="77777777" w:rsidR="00D13BC1" w:rsidRPr="0036009F" w:rsidRDefault="00D13BC1" w:rsidP="006409B1">
      <w:pPr>
        <w:pStyle w:val="Titre2"/>
        <w:ind w:left="2204" w:hanging="1211"/>
        <w:rPr>
          <w:rFonts w:cs="Arial"/>
          <w:sz w:val="22"/>
          <w:szCs w:val="22"/>
        </w:rPr>
      </w:pPr>
      <w:bookmarkStart w:id="25" w:name="_Toc203979541"/>
      <w:r w:rsidRPr="0036009F">
        <w:rPr>
          <w:rFonts w:cs="Arial"/>
          <w:sz w:val="22"/>
          <w:szCs w:val="22"/>
        </w:rPr>
        <w:t>Obligations réglementaires</w:t>
      </w:r>
      <w:bookmarkEnd w:id="25"/>
      <w:r w:rsidRPr="0036009F">
        <w:rPr>
          <w:rFonts w:cs="Arial"/>
          <w:sz w:val="22"/>
          <w:szCs w:val="22"/>
        </w:rPr>
        <w:t xml:space="preserve"> </w:t>
      </w:r>
    </w:p>
    <w:p w14:paraId="09A3497A" w14:textId="716F4E32" w:rsidR="00D13BC1" w:rsidRPr="00314366" w:rsidRDefault="00D13BC1" w:rsidP="006409B1">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Le </w:t>
      </w:r>
      <w:r w:rsidR="0036009F">
        <w:rPr>
          <w:rFonts w:ascii="Arial" w:eastAsia="Calibri" w:hAnsi="Arial" w:cs="Arial"/>
          <w:color w:val="000000" w:themeColor="text1"/>
        </w:rPr>
        <w:t>t</w:t>
      </w:r>
      <w:r w:rsidR="00F4453C">
        <w:rPr>
          <w:rFonts w:ascii="Arial" w:eastAsia="Calibri" w:hAnsi="Arial" w:cs="Arial"/>
          <w:color w:val="000000" w:themeColor="text1"/>
        </w:rPr>
        <w:t>itulaire</w:t>
      </w:r>
      <w:r w:rsidRPr="00314366">
        <w:rPr>
          <w:rFonts w:ascii="Arial" w:eastAsia="Calibri" w:hAnsi="Arial" w:cs="Arial"/>
          <w:color w:val="000000" w:themeColor="text1"/>
        </w:rPr>
        <w:t xml:space="preserve"> est tenu de produire les pièces mentionnées à l’article </w:t>
      </w:r>
      <w:hyperlink r:id="rId14" w:history="1">
        <w:r w:rsidRPr="008959AF">
          <w:rPr>
            <w:rStyle w:val="Lienhypertexte"/>
            <w:rFonts w:ascii="Arial" w:eastAsia="Calibri" w:hAnsi="Arial" w:cs="Arial"/>
          </w:rPr>
          <w:t>D8222-5</w:t>
        </w:r>
      </w:hyperlink>
      <w:r w:rsidRPr="00314366">
        <w:rPr>
          <w:rFonts w:ascii="Arial" w:eastAsia="Calibri" w:hAnsi="Arial" w:cs="Arial"/>
          <w:color w:val="000000" w:themeColor="text1"/>
        </w:rPr>
        <w:t xml:space="preserve"> ou </w:t>
      </w:r>
      <w:hyperlink r:id="rId15" w:history="1">
        <w:r w:rsidRPr="008959AF">
          <w:rPr>
            <w:rStyle w:val="Lienhypertexte"/>
            <w:rFonts w:ascii="Arial" w:eastAsia="Calibri" w:hAnsi="Arial" w:cs="Arial"/>
          </w:rPr>
          <w:t>D8222-7</w:t>
        </w:r>
      </w:hyperlink>
      <w:r w:rsidR="008959AF">
        <w:rPr>
          <w:rFonts w:ascii="Arial" w:eastAsia="Calibri" w:hAnsi="Arial" w:cs="Arial"/>
          <w:color w:val="000000" w:themeColor="text1"/>
        </w:rPr>
        <w:t xml:space="preserve"> </w:t>
      </w:r>
      <w:r w:rsidRPr="00314366">
        <w:rPr>
          <w:rFonts w:ascii="Arial" w:eastAsia="Calibri" w:hAnsi="Arial" w:cs="Arial"/>
          <w:color w:val="000000" w:themeColor="text1"/>
        </w:rPr>
        <w:t>du Code du travail tous les 6 mois jusqu’à la fin de l’exécution du marché.</w:t>
      </w:r>
      <w:r w:rsidR="008959AF">
        <w:rPr>
          <w:rFonts w:ascii="Arial" w:eastAsia="Calibri" w:hAnsi="Arial" w:cs="Arial"/>
          <w:color w:val="000000" w:themeColor="text1"/>
        </w:rPr>
        <w:t xml:space="preserve"> </w:t>
      </w:r>
    </w:p>
    <w:p w14:paraId="51FCA921" w14:textId="77777777" w:rsidR="00DE2D55" w:rsidRDefault="00DE2D55" w:rsidP="00DE2D55">
      <w:pPr>
        <w:spacing w:after="120" w:line="240" w:lineRule="auto"/>
        <w:jc w:val="both"/>
        <w:rPr>
          <w:rFonts w:ascii="Arial" w:eastAsia="Calibri" w:hAnsi="Arial" w:cs="Arial"/>
          <w:color w:val="000000" w:themeColor="text1"/>
        </w:rPr>
      </w:pPr>
      <w:r w:rsidRPr="00314366">
        <w:rPr>
          <w:rFonts w:ascii="Arial" w:eastAsia="Calibri" w:hAnsi="Arial" w:cs="Arial"/>
          <w:color w:val="000000" w:themeColor="text1"/>
        </w:rPr>
        <w:t xml:space="preserve">La fourniture de ces pièces peut s’effectuer de manière dématérialisée sur la plate-forme gratuite </w:t>
      </w:r>
      <w:hyperlink r:id="rId16" w:history="1">
        <w:r w:rsidRPr="00314366">
          <w:rPr>
            <w:rFonts w:ascii="Arial" w:eastAsia="Calibri" w:hAnsi="Arial" w:cs="Arial"/>
            <w:color w:val="000000" w:themeColor="text1"/>
            <w:u w:val="single"/>
          </w:rPr>
          <w:t>http://www.e-attestations.com/fr/</w:t>
        </w:r>
      </w:hyperlink>
      <w:r>
        <w:rPr>
          <w:rFonts w:ascii="Arial" w:eastAsia="Calibri" w:hAnsi="Arial" w:cs="Arial"/>
          <w:color w:val="000000" w:themeColor="text1"/>
        </w:rPr>
        <w:t>.</w:t>
      </w:r>
    </w:p>
    <w:p w14:paraId="64F149DA" w14:textId="77777777" w:rsidR="00DE2D55" w:rsidRPr="002E02E0"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lastRenderedPageBreak/>
        <w:t xml:space="preserve">Si le titulaire, et/ou le cas échéant ses sous-traitants, recourent à des salariés détachés, ils doivent produire avant le début de chaque détachement d'un ou de plusieurs salariés les documents suivants : </w:t>
      </w:r>
    </w:p>
    <w:p w14:paraId="17AB1B7F" w14:textId="77777777" w:rsidR="00DE2D55" w:rsidRPr="002E02E0"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 xml:space="preserve">a) L'accusé de réception de la déclaration de détachement effectuée sur le </w:t>
      </w:r>
      <w:proofErr w:type="spellStart"/>
      <w:r w:rsidRPr="002E02E0">
        <w:rPr>
          <w:rFonts w:ascii="Arial" w:eastAsia="Calibri" w:hAnsi="Arial" w:cs="Arial"/>
          <w:color w:val="000000" w:themeColor="text1"/>
        </w:rPr>
        <w:t>télé-service</w:t>
      </w:r>
      <w:proofErr w:type="spellEnd"/>
      <w:r w:rsidRPr="002E02E0">
        <w:rPr>
          <w:rFonts w:ascii="Arial" w:eastAsia="Calibri" w:hAnsi="Arial" w:cs="Arial"/>
          <w:color w:val="000000" w:themeColor="text1"/>
        </w:rPr>
        <w:t xml:space="preserve"> " SIPSI " du ministère chargé du travail, conformément aux articles R. 1263-5 et R. 1263-7 du code du travail ;</w:t>
      </w:r>
    </w:p>
    <w:p w14:paraId="1E533A82" w14:textId="6B97CE4D" w:rsidR="00DE2D55" w:rsidRDefault="00DE2D55" w:rsidP="00DE2D55">
      <w:pPr>
        <w:spacing w:after="120" w:line="240" w:lineRule="auto"/>
        <w:jc w:val="both"/>
        <w:rPr>
          <w:rFonts w:ascii="Arial" w:eastAsia="Calibri" w:hAnsi="Arial" w:cs="Arial"/>
          <w:color w:val="000000" w:themeColor="text1"/>
        </w:rPr>
      </w:pPr>
      <w:r w:rsidRPr="002E02E0">
        <w:rPr>
          <w:rFonts w:ascii="Arial" w:eastAsia="Calibri" w:hAnsi="Arial" w:cs="Arial"/>
          <w:color w:val="000000" w:themeColor="text1"/>
        </w:rP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79F860C5" w14:textId="77777777" w:rsidR="00DE2D55" w:rsidRPr="00DE2D55" w:rsidRDefault="00DE2D55" w:rsidP="00DE2D55">
      <w:pPr>
        <w:pStyle w:val="Titre2"/>
        <w:ind w:left="2204" w:hanging="1211"/>
        <w:rPr>
          <w:rFonts w:cs="Arial"/>
          <w:sz w:val="22"/>
          <w:szCs w:val="22"/>
        </w:rPr>
      </w:pPr>
      <w:bookmarkStart w:id="26" w:name="_Toc144739489"/>
      <w:bookmarkStart w:id="27" w:name="_Toc203979542"/>
      <w:r w:rsidRPr="00DE2D55">
        <w:rPr>
          <w:rFonts w:cs="Arial"/>
          <w:sz w:val="22"/>
          <w:szCs w:val="22"/>
        </w:rPr>
        <w:t>Responsabilités du titulaire</w:t>
      </w:r>
      <w:bookmarkEnd w:id="26"/>
      <w:bookmarkEnd w:id="27"/>
    </w:p>
    <w:p w14:paraId="6949B3C8" w14:textId="5D0E3F8B" w:rsidR="00DE2D55" w:rsidRDefault="00DE2D55" w:rsidP="00DE2D55">
      <w:pPr>
        <w:spacing w:after="120" w:line="240" w:lineRule="auto"/>
        <w:jc w:val="both"/>
        <w:rPr>
          <w:rFonts w:ascii="Arial" w:eastAsia="Calibri" w:hAnsi="Arial" w:cs="Arial"/>
          <w:color w:val="000000" w:themeColor="text1"/>
        </w:rPr>
      </w:pPr>
      <w:r w:rsidRPr="001F4BE8">
        <w:rPr>
          <w:rFonts w:ascii="Arial" w:eastAsia="Calibri" w:hAnsi="Arial" w:cs="Arial"/>
          <w:color w:val="000000" w:themeColor="text1"/>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doivent être conformes aux prescriptions de l'ensemble des normes homologuées ou à toute norme européenne équivalente.</w:t>
      </w:r>
      <w:r>
        <w:rPr>
          <w:rFonts w:ascii="Arial" w:eastAsia="Calibri" w:hAnsi="Arial" w:cs="Arial"/>
          <w:color w:val="000000" w:themeColor="text1"/>
        </w:rPr>
        <w:t xml:space="preserve"> </w:t>
      </w:r>
      <w:r w:rsidRPr="001F4BE8">
        <w:rPr>
          <w:rFonts w:ascii="Arial" w:eastAsia="Calibri" w:hAnsi="Arial" w:cs="Arial"/>
          <w:color w:val="000000" w:themeColor="text1"/>
        </w:rPr>
        <w:t>Cette disposition vaut non seulement pour les normes en vigueur au jour de la passation du marc</w:t>
      </w:r>
      <w:r>
        <w:rPr>
          <w:rFonts w:ascii="Arial" w:eastAsia="Calibri" w:hAnsi="Arial" w:cs="Arial"/>
          <w:color w:val="000000" w:themeColor="text1"/>
        </w:rPr>
        <w:t xml:space="preserve">hé </w:t>
      </w:r>
      <w:r w:rsidRPr="001F4BE8">
        <w:rPr>
          <w:rFonts w:ascii="Arial" w:eastAsia="Calibri" w:hAnsi="Arial" w:cs="Arial"/>
          <w:color w:val="000000" w:themeColor="text1"/>
        </w:rPr>
        <w:t>mais également pour toutes les nouvelles normes qui deviendraient effectives en cours d'exécution du marché.</w:t>
      </w:r>
    </w:p>
    <w:p w14:paraId="4B82F452" w14:textId="77777777" w:rsidR="00DE2D55" w:rsidRPr="008C1CD5" w:rsidRDefault="00DE2D55" w:rsidP="008C1CD5">
      <w:pPr>
        <w:pStyle w:val="Titre2"/>
        <w:rPr>
          <w:sz w:val="22"/>
          <w:szCs w:val="32"/>
        </w:rPr>
      </w:pPr>
      <w:bookmarkStart w:id="28" w:name="_Toc144739490"/>
      <w:bookmarkStart w:id="29" w:name="_Toc203979543"/>
      <w:r w:rsidRPr="008C1CD5">
        <w:rPr>
          <w:sz w:val="22"/>
          <w:szCs w:val="32"/>
        </w:rPr>
        <w:t>Conflit d’intérêt</w:t>
      </w:r>
      <w:bookmarkEnd w:id="28"/>
      <w:bookmarkEnd w:id="29"/>
    </w:p>
    <w:p w14:paraId="2174DE8E" w14:textId="4BA528D9" w:rsidR="00D13BC1" w:rsidRDefault="00DE2D55" w:rsidP="006409B1">
      <w:pPr>
        <w:spacing w:after="120" w:line="240" w:lineRule="auto"/>
        <w:jc w:val="both"/>
        <w:rPr>
          <w:rFonts w:ascii="Arial" w:eastAsia="Calibri" w:hAnsi="Arial" w:cs="Arial"/>
          <w:color w:val="000000" w:themeColor="text1"/>
        </w:rPr>
      </w:pPr>
      <w:r w:rsidRPr="00BA583B">
        <w:rPr>
          <w:rFonts w:ascii="Arial" w:eastAsia="Calibri" w:hAnsi="Arial" w:cs="Arial"/>
          <w:color w:val="000000" w:themeColor="text1"/>
        </w:rPr>
        <w:t>Tout au long de l'exécution du marché, le titulaire est tenu de déclarer sans délai à l'acheteur toute situation de nature à constituer un conflit d'intérêts.</w:t>
      </w:r>
    </w:p>
    <w:p w14:paraId="292EE83C" w14:textId="77777777" w:rsidR="00D13BC1" w:rsidRDefault="00D13BC1" w:rsidP="006409B1">
      <w:pPr>
        <w:pStyle w:val="Titre1"/>
        <w:rPr>
          <w:rFonts w:cs="Arial"/>
          <w:sz w:val="22"/>
          <w:szCs w:val="22"/>
        </w:rPr>
      </w:pPr>
      <w:bookmarkStart w:id="30" w:name="_Toc203979544"/>
      <w:r>
        <w:rPr>
          <w:rFonts w:cs="Arial"/>
          <w:sz w:val="22"/>
          <w:szCs w:val="22"/>
        </w:rPr>
        <w:t>CONSTATATION DE L’EXECUTION DES PRESTATIONS</w:t>
      </w:r>
      <w:bookmarkEnd w:id="30"/>
    </w:p>
    <w:p w14:paraId="7BE1104E" w14:textId="77777777" w:rsidR="00465091" w:rsidRPr="00465091" w:rsidRDefault="00465091" w:rsidP="00465091">
      <w:pPr>
        <w:rPr>
          <w:sz w:val="2"/>
          <w:szCs w:val="2"/>
        </w:rPr>
      </w:pPr>
    </w:p>
    <w:p w14:paraId="2F9C1ED6" w14:textId="6E43C355" w:rsidR="00CB058A" w:rsidRPr="00CB058A" w:rsidRDefault="00CB058A" w:rsidP="00CB058A">
      <w:pPr>
        <w:spacing w:after="120" w:line="240" w:lineRule="auto"/>
        <w:jc w:val="both"/>
        <w:rPr>
          <w:rFonts w:ascii="Arial" w:eastAsia="Calibri" w:hAnsi="Arial" w:cs="Arial"/>
          <w:iCs/>
        </w:rPr>
      </w:pPr>
      <w:r w:rsidRPr="00CB058A">
        <w:rPr>
          <w:rFonts w:ascii="Arial" w:eastAsia="Calibri" w:hAnsi="Arial" w:cs="Arial"/>
          <w:iCs/>
        </w:rPr>
        <w:t>Les vérifications quantitatives et qualitatives simples seront effectuées au moment même de l'exécution de service conformément aux articles 27 et 28.1 du CCAG-FCS.</w:t>
      </w:r>
    </w:p>
    <w:p w14:paraId="27447E84" w14:textId="5958A228" w:rsidR="00CB058A" w:rsidRPr="00CB058A" w:rsidRDefault="00CB058A" w:rsidP="00CB058A">
      <w:pPr>
        <w:spacing w:after="120" w:line="240" w:lineRule="auto"/>
        <w:jc w:val="both"/>
        <w:rPr>
          <w:rFonts w:ascii="Arial" w:eastAsia="Calibri" w:hAnsi="Arial" w:cs="Arial"/>
          <w:iCs/>
        </w:rPr>
      </w:pPr>
      <w:r w:rsidRPr="00CB058A">
        <w:rPr>
          <w:rFonts w:ascii="Arial" w:eastAsia="Calibri" w:hAnsi="Arial" w:cs="Arial"/>
          <w:iCs/>
        </w:rPr>
        <w:t xml:space="preserve">A l'issue des opérations de vérification, le pouvoir adjudicateur prendra sa décision </w:t>
      </w:r>
      <w:r>
        <w:rPr>
          <w:rFonts w:ascii="Arial" w:eastAsia="Calibri" w:hAnsi="Arial" w:cs="Arial"/>
          <w:iCs/>
        </w:rPr>
        <w:t xml:space="preserve">d’admission </w:t>
      </w:r>
      <w:r w:rsidRPr="00CB058A">
        <w:rPr>
          <w:rFonts w:ascii="Arial" w:eastAsia="Calibri" w:hAnsi="Arial" w:cs="Arial"/>
          <w:iCs/>
        </w:rPr>
        <w:t>dans les conditions prévues aux articles 2</w:t>
      </w:r>
      <w:r w:rsidR="008C1CD5">
        <w:rPr>
          <w:rFonts w:ascii="Arial" w:eastAsia="Calibri" w:hAnsi="Arial" w:cs="Arial"/>
          <w:iCs/>
        </w:rPr>
        <w:t>9</w:t>
      </w:r>
      <w:r w:rsidRPr="00CB058A">
        <w:rPr>
          <w:rFonts w:ascii="Arial" w:eastAsia="Calibri" w:hAnsi="Arial" w:cs="Arial"/>
          <w:iCs/>
        </w:rPr>
        <w:t xml:space="preserve"> et 30 du CCAG-FCS.</w:t>
      </w:r>
    </w:p>
    <w:p w14:paraId="6B7711F8" w14:textId="06B2DB98" w:rsidR="00CB058A" w:rsidRPr="00CB058A" w:rsidRDefault="00CB058A" w:rsidP="006409B1">
      <w:pPr>
        <w:spacing w:after="120" w:line="240" w:lineRule="auto"/>
        <w:jc w:val="both"/>
        <w:rPr>
          <w:rFonts w:ascii="Arial" w:eastAsia="Calibri" w:hAnsi="Arial" w:cs="Arial"/>
          <w:iCs/>
        </w:rPr>
      </w:pPr>
      <w:r w:rsidRPr="00CB058A">
        <w:rPr>
          <w:rFonts w:ascii="Arial" w:eastAsia="Calibri" w:hAnsi="Arial" w:cs="Arial"/>
          <w:iCs/>
        </w:rPr>
        <w:t>Ces opérations de vérification conditionnent le bon déroulement des opérations de paiement.</w:t>
      </w:r>
    </w:p>
    <w:p w14:paraId="7647E0F6" w14:textId="77777777" w:rsidR="00D13BC1" w:rsidRDefault="00D13BC1" w:rsidP="006409B1">
      <w:pPr>
        <w:pStyle w:val="Titre1"/>
        <w:rPr>
          <w:lang w:eastAsia="fr-FR"/>
        </w:rPr>
      </w:pPr>
      <w:bookmarkStart w:id="31" w:name="_Toc203979545"/>
      <w:r>
        <w:rPr>
          <w:rFonts w:eastAsia="Arial"/>
          <w:sz w:val="22"/>
          <w:szCs w:val="22"/>
          <w:lang w:eastAsia="fr-FR"/>
        </w:rPr>
        <w:t>REGIME FINANCIER</w:t>
      </w:r>
      <w:bookmarkEnd w:id="31"/>
    </w:p>
    <w:p w14:paraId="3E8E22F8" w14:textId="77EED2A3" w:rsidR="00D13BC1" w:rsidRDefault="00A6158A" w:rsidP="006409B1">
      <w:pPr>
        <w:pStyle w:val="Titre2"/>
        <w:ind w:left="2204" w:hanging="1211"/>
        <w:rPr>
          <w:rFonts w:cs="Arial"/>
          <w:sz w:val="22"/>
          <w:szCs w:val="22"/>
        </w:rPr>
      </w:pPr>
      <w:bookmarkStart w:id="32" w:name="_Toc203979546"/>
      <w:r>
        <w:rPr>
          <w:rFonts w:cs="Arial"/>
          <w:sz w:val="22"/>
          <w:szCs w:val="22"/>
        </w:rPr>
        <w:t>C</w:t>
      </w:r>
      <w:r w:rsidR="00D13BC1" w:rsidRPr="00C64D15">
        <w:rPr>
          <w:rFonts w:cs="Arial"/>
          <w:sz w:val="22"/>
          <w:szCs w:val="22"/>
        </w:rPr>
        <w:t>ontenu</w:t>
      </w:r>
      <w:r w:rsidR="009521A0">
        <w:rPr>
          <w:rFonts w:cs="Arial"/>
          <w:sz w:val="22"/>
          <w:szCs w:val="22"/>
        </w:rPr>
        <w:t xml:space="preserve"> et variation</w:t>
      </w:r>
      <w:r w:rsidR="00D13BC1" w:rsidRPr="00C64D15">
        <w:rPr>
          <w:rFonts w:cs="Arial"/>
          <w:sz w:val="22"/>
          <w:szCs w:val="22"/>
        </w:rPr>
        <w:t xml:space="preserve"> des prix</w:t>
      </w:r>
      <w:bookmarkEnd w:id="32"/>
    </w:p>
    <w:p w14:paraId="3F43C940" w14:textId="77777777" w:rsidR="001072D9" w:rsidRPr="001072D9" w:rsidRDefault="001072D9" w:rsidP="001072D9">
      <w:pPr>
        <w:jc w:val="both"/>
        <w:rPr>
          <w:rFonts w:ascii="Arial" w:hAnsi="Arial" w:cs="Arial"/>
          <w:lang w:eastAsia="fr-FR"/>
        </w:rPr>
      </w:pPr>
      <w:r w:rsidRPr="001072D9">
        <w:rPr>
          <w:rFonts w:ascii="Arial" w:hAnsi="Arial" w:cs="Arial"/>
          <w:lang w:eastAsia="fr-FR"/>
        </w:rPr>
        <w:t>L’euro est la monnaie de compte de l’accord-cadre.</w:t>
      </w:r>
    </w:p>
    <w:p w14:paraId="268C7D49" w14:textId="77777777" w:rsidR="001072D9" w:rsidRPr="001072D9" w:rsidRDefault="001072D9" w:rsidP="001072D9">
      <w:pPr>
        <w:jc w:val="both"/>
        <w:rPr>
          <w:rFonts w:ascii="Arial" w:hAnsi="Arial" w:cs="Arial"/>
          <w:lang w:eastAsia="fr-FR"/>
        </w:rPr>
      </w:pPr>
      <w:r w:rsidRPr="001072D9">
        <w:rPr>
          <w:rFonts w:ascii="Arial" w:hAnsi="Arial" w:cs="Arial"/>
          <w:lang w:eastAsia="fr-FR"/>
        </w:rPr>
        <w:t>Les prix du marché public sont des prix unitaires.</w:t>
      </w:r>
    </w:p>
    <w:p w14:paraId="76AF159C" w14:textId="77777777" w:rsidR="001072D9" w:rsidRPr="001072D9" w:rsidRDefault="001072D9" w:rsidP="001072D9">
      <w:pPr>
        <w:jc w:val="both"/>
        <w:rPr>
          <w:rFonts w:ascii="Arial" w:hAnsi="Arial" w:cs="Arial"/>
          <w:lang w:eastAsia="fr-FR"/>
        </w:rPr>
      </w:pPr>
      <w:r w:rsidRPr="001072D9">
        <w:rPr>
          <w:rFonts w:ascii="Arial" w:hAnsi="Arial" w:cs="Arial"/>
          <w:lang w:eastAsia="fr-FR"/>
        </w:rPr>
        <w:t>Aux prix HT s’applique la taxe à la valeur ajoutée (TVA) selon le taux en vigueur au jour de la livraison.</w:t>
      </w:r>
    </w:p>
    <w:p w14:paraId="35DCF570" w14:textId="77777777" w:rsidR="001072D9" w:rsidRPr="001072D9" w:rsidRDefault="001072D9" w:rsidP="001072D9">
      <w:pPr>
        <w:jc w:val="both"/>
        <w:rPr>
          <w:rFonts w:ascii="Arial" w:hAnsi="Arial" w:cs="Arial"/>
          <w:lang w:eastAsia="fr-FR"/>
        </w:rPr>
      </w:pPr>
      <w:r w:rsidRPr="001072D9">
        <w:rPr>
          <w:rFonts w:ascii="Arial" w:hAnsi="Arial" w:cs="Arial"/>
          <w:lang w:eastAsia="fr-FR"/>
        </w:rPr>
        <w:t>Les prix sont réputés être établis aux conditions économiques de la date de remise des offres.</w:t>
      </w:r>
    </w:p>
    <w:p w14:paraId="2B0048F7" w14:textId="44FC063E" w:rsidR="008F0D50" w:rsidRDefault="001072D9" w:rsidP="001072D9">
      <w:pPr>
        <w:jc w:val="both"/>
        <w:rPr>
          <w:rFonts w:ascii="Arial" w:hAnsi="Arial" w:cs="Arial"/>
          <w:lang w:eastAsia="fr-FR"/>
        </w:rPr>
      </w:pPr>
      <w:r w:rsidRPr="00AF1A99">
        <w:rPr>
          <w:rFonts w:ascii="Arial" w:hAnsi="Arial" w:cs="Arial"/>
          <w:lang w:eastAsia="fr-FR"/>
        </w:rPr>
        <w:t>Conformément à l’article 10.1.1 du CCAG/FCS, les prix sont fermes pendant la première période contractuelle puis révisables annuellement à la date anniversaire de l’accord-cadre en cas de reconduction.</w:t>
      </w:r>
    </w:p>
    <w:p w14:paraId="3998D5D2" w14:textId="083DDBC9" w:rsidR="006D4557" w:rsidRPr="006D4557" w:rsidRDefault="006D4557" w:rsidP="006D4557">
      <w:pPr>
        <w:jc w:val="both"/>
        <w:rPr>
          <w:rFonts w:ascii="Arial" w:hAnsi="Arial" w:cs="Arial"/>
          <w:lang w:eastAsia="fr-FR"/>
        </w:rPr>
      </w:pPr>
      <w:r w:rsidRPr="006D4557">
        <w:rPr>
          <w:rFonts w:ascii="Arial" w:hAnsi="Arial" w:cs="Arial"/>
          <w:lang w:eastAsia="fr-FR"/>
        </w:rPr>
        <w:lastRenderedPageBreak/>
        <w:t>Sans proposition</w:t>
      </w:r>
      <w:r w:rsidR="00CA56AA">
        <w:rPr>
          <w:rFonts w:ascii="Arial" w:hAnsi="Arial" w:cs="Arial"/>
          <w:lang w:eastAsia="fr-FR"/>
        </w:rPr>
        <w:t xml:space="preserve"> de révision dans un délai de </w:t>
      </w:r>
      <w:r w:rsidR="001714B8">
        <w:rPr>
          <w:rFonts w:ascii="Arial" w:hAnsi="Arial" w:cs="Arial"/>
          <w:lang w:eastAsia="fr-FR"/>
        </w:rPr>
        <w:t>1</w:t>
      </w:r>
      <w:r w:rsidR="00CA56AA">
        <w:rPr>
          <w:rFonts w:ascii="Arial" w:hAnsi="Arial" w:cs="Arial"/>
          <w:lang w:eastAsia="fr-FR"/>
        </w:rPr>
        <w:t xml:space="preserve"> mois au moins avant la date </w:t>
      </w:r>
      <w:r w:rsidR="001714B8">
        <w:rPr>
          <w:rFonts w:ascii="Arial" w:hAnsi="Arial" w:cs="Arial"/>
          <w:lang w:eastAsia="fr-FR"/>
        </w:rPr>
        <w:t>anniversaire</w:t>
      </w:r>
      <w:r w:rsidR="00CA56AA">
        <w:rPr>
          <w:rFonts w:ascii="Arial" w:hAnsi="Arial" w:cs="Arial"/>
          <w:lang w:eastAsia="fr-FR"/>
        </w:rPr>
        <w:t xml:space="preserve"> de reconduction</w:t>
      </w:r>
      <w:r w:rsidRPr="006D4557">
        <w:rPr>
          <w:rFonts w:ascii="Arial" w:hAnsi="Arial" w:cs="Arial"/>
          <w:lang w:eastAsia="fr-FR"/>
        </w:rPr>
        <w:t xml:space="preserve">, les anciens tarifs </w:t>
      </w:r>
      <w:r w:rsidR="00CA56AA">
        <w:rPr>
          <w:rFonts w:ascii="Arial" w:hAnsi="Arial" w:cs="Arial"/>
          <w:lang w:eastAsia="fr-FR"/>
        </w:rPr>
        <w:t>seront</w:t>
      </w:r>
      <w:r w:rsidRPr="006D4557">
        <w:rPr>
          <w:rFonts w:ascii="Arial" w:hAnsi="Arial" w:cs="Arial"/>
          <w:lang w:eastAsia="fr-FR"/>
        </w:rPr>
        <w:t xml:space="preserve"> appliqués dans le cadre</w:t>
      </w:r>
      <w:r w:rsidR="009521A0">
        <w:rPr>
          <w:rFonts w:ascii="Arial" w:hAnsi="Arial" w:cs="Arial"/>
          <w:lang w:eastAsia="fr-FR"/>
        </w:rPr>
        <w:t xml:space="preserve"> </w:t>
      </w:r>
      <w:r w:rsidRPr="006D4557">
        <w:rPr>
          <w:rFonts w:ascii="Arial" w:hAnsi="Arial" w:cs="Arial"/>
          <w:lang w:eastAsia="fr-FR"/>
        </w:rPr>
        <w:t>de la nouvelle année d'exécution.</w:t>
      </w:r>
    </w:p>
    <w:p w14:paraId="145EF5A9" w14:textId="6665996D" w:rsidR="009521A0" w:rsidRPr="009521A0" w:rsidRDefault="009521A0" w:rsidP="00D15CAB">
      <w:pPr>
        <w:pStyle w:val="Titre2"/>
        <w:numPr>
          <w:ilvl w:val="1"/>
          <w:numId w:val="7"/>
        </w:numPr>
        <w:rPr>
          <w:rFonts w:cs="Arial"/>
          <w:sz w:val="18"/>
          <w:szCs w:val="18"/>
        </w:rPr>
      </w:pPr>
      <w:bookmarkStart w:id="33" w:name="_Toc203979547"/>
      <w:r w:rsidRPr="009521A0">
        <w:rPr>
          <w:rFonts w:cs="Arial"/>
          <w:sz w:val="18"/>
          <w:szCs w:val="18"/>
        </w:rPr>
        <w:t>CLAUSE BUTOIR</w:t>
      </w:r>
      <w:bookmarkEnd w:id="33"/>
    </w:p>
    <w:p w14:paraId="1DA256C1" w14:textId="3D1B6E8C" w:rsidR="006D4557" w:rsidRDefault="006D4557" w:rsidP="00BE3F56">
      <w:pPr>
        <w:jc w:val="both"/>
        <w:rPr>
          <w:rFonts w:ascii="Arial" w:hAnsi="Arial" w:cs="Arial"/>
          <w:lang w:eastAsia="fr-FR"/>
        </w:rPr>
      </w:pPr>
      <w:r w:rsidRPr="00AF1A99">
        <w:rPr>
          <w:rFonts w:ascii="Arial" w:hAnsi="Arial" w:cs="Arial"/>
          <w:lang w:eastAsia="fr-FR"/>
        </w:rPr>
        <w:t>La clause</w:t>
      </w:r>
      <w:r w:rsidR="009521A0" w:rsidRPr="00AF1A99">
        <w:rPr>
          <w:rFonts w:ascii="Arial" w:hAnsi="Arial" w:cs="Arial"/>
          <w:lang w:eastAsia="fr-FR"/>
        </w:rPr>
        <w:t xml:space="preserve"> butoir</w:t>
      </w:r>
      <w:r w:rsidRPr="00AF1A99">
        <w:rPr>
          <w:rFonts w:ascii="Arial" w:hAnsi="Arial" w:cs="Arial"/>
          <w:lang w:eastAsia="fr-FR"/>
        </w:rPr>
        <w:t xml:space="preserve"> s’applique : l’évolution des prix de règlement résultant de</w:t>
      </w:r>
      <w:r w:rsidR="009521A0" w:rsidRPr="00AF1A99">
        <w:rPr>
          <w:rFonts w:ascii="Arial" w:hAnsi="Arial" w:cs="Arial"/>
          <w:lang w:eastAsia="fr-FR"/>
        </w:rPr>
        <w:t xml:space="preserve"> </w:t>
      </w:r>
      <w:r w:rsidRPr="00AF1A99">
        <w:rPr>
          <w:rFonts w:ascii="Arial" w:hAnsi="Arial" w:cs="Arial"/>
          <w:lang w:eastAsia="fr-FR"/>
        </w:rPr>
        <w:t>l’ajustement effectué en référence à l’évolution tarifaire du titulaire tenant compte de l’évolution</w:t>
      </w:r>
      <w:r w:rsidR="009521A0" w:rsidRPr="00AF1A99">
        <w:rPr>
          <w:rFonts w:ascii="Arial" w:hAnsi="Arial" w:cs="Arial"/>
          <w:lang w:eastAsia="fr-FR"/>
        </w:rPr>
        <w:t xml:space="preserve"> </w:t>
      </w:r>
      <w:r w:rsidRPr="00AF1A99">
        <w:rPr>
          <w:rFonts w:ascii="Arial" w:hAnsi="Arial" w:cs="Arial"/>
          <w:lang w:eastAsia="fr-FR"/>
        </w:rPr>
        <w:t xml:space="preserve">économique sera limitée à une augmentation de </w:t>
      </w:r>
      <w:r w:rsidR="009521A0" w:rsidRPr="00AF1A99">
        <w:rPr>
          <w:rFonts w:ascii="Arial" w:hAnsi="Arial" w:cs="Arial"/>
          <w:b/>
          <w:bCs/>
          <w:lang w:eastAsia="fr-FR"/>
        </w:rPr>
        <w:t>2</w:t>
      </w:r>
      <w:r w:rsidRPr="00AF1A99">
        <w:rPr>
          <w:rFonts w:ascii="Arial" w:hAnsi="Arial" w:cs="Arial"/>
          <w:b/>
          <w:bCs/>
          <w:lang w:eastAsia="fr-FR"/>
        </w:rPr>
        <w:t>%</w:t>
      </w:r>
      <w:r w:rsidRPr="00AF1A99">
        <w:rPr>
          <w:rFonts w:ascii="Arial" w:hAnsi="Arial" w:cs="Arial"/>
          <w:lang w:eastAsia="fr-FR"/>
        </w:rPr>
        <w:t xml:space="preserve"> maximum l’an.</w:t>
      </w:r>
    </w:p>
    <w:p w14:paraId="7BAEA490" w14:textId="10FA84D4" w:rsidR="00DE32FB" w:rsidRDefault="00654783" w:rsidP="006409B1">
      <w:pPr>
        <w:pStyle w:val="Titre2"/>
        <w:ind w:left="2204" w:hanging="1211"/>
        <w:rPr>
          <w:rFonts w:cs="Arial"/>
          <w:sz w:val="22"/>
          <w:szCs w:val="22"/>
          <w:lang w:eastAsia="fr-FR"/>
        </w:rPr>
      </w:pPr>
      <w:bookmarkStart w:id="34" w:name="_Toc203979548"/>
      <w:r>
        <w:rPr>
          <w:rFonts w:cs="Arial"/>
          <w:sz w:val="22"/>
          <w:szCs w:val="22"/>
        </w:rPr>
        <w:t>Emission des</w:t>
      </w:r>
      <w:r w:rsidR="00DE32FB" w:rsidRPr="00863047">
        <w:rPr>
          <w:rFonts w:cs="Arial"/>
          <w:sz w:val="22"/>
          <w:szCs w:val="22"/>
        </w:rPr>
        <w:t xml:space="preserve"> bon</w:t>
      </w:r>
      <w:r>
        <w:rPr>
          <w:rFonts w:cs="Arial"/>
          <w:sz w:val="22"/>
          <w:szCs w:val="22"/>
        </w:rPr>
        <w:t>s</w:t>
      </w:r>
      <w:r w:rsidR="00DE32FB" w:rsidRPr="00863047">
        <w:rPr>
          <w:rFonts w:cs="Arial"/>
          <w:sz w:val="22"/>
          <w:szCs w:val="22"/>
        </w:rPr>
        <w:t xml:space="preserve"> de commande</w:t>
      </w:r>
      <w:bookmarkEnd w:id="34"/>
      <w:r w:rsidR="00DE32FB" w:rsidRPr="00863047">
        <w:rPr>
          <w:rFonts w:cs="Arial"/>
          <w:sz w:val="22"/>
          <w:szCs w:val="22"/>
          <w:lang w:eastAsia="fr-FR"/>
        </w:rPr>
        <w:t xml:space="preserve"> </w:t>
      </w:r>
    </w:p>
    <w:p w14:paraId="6E262441" w14:textId="4091F764" w:rsidR="00654783" w:rsidRPr="00654783" w:rsidRDefault="00654783" w:rsidP="00654783">
      <w:pPr>
        <w:jc w:val="both"/>
        <w:rPr>
          <w:rFonts w:ascii="Arial" w:eastAsia="Calibri" w:hAnsi="Arial" w:cs="Arial"/>
        </w:rPr>
      </w:pPr>
      <w:r w:rsidRPr="00AF1A99">
        <w:rPr>
          <w:rFonts w:ascii="Arial" w:eastAsia="Calibri" w:hAnsi="Arial" w:cs="Arial"/>
        </w:rPr>
        <w:t xml:space="preserve">Chaque bon de commande émis </w:t>
      </w:r>
      <w:r w:rsidR="00925E8D" w:rsidRPr="00AF1A99">
        <w:rPr>
          <w:rFonts w:ascii="Arial" w:eastAsia="Calibri" w:hAnsi="Arial" w:cs="Arial"/>
        </w:rPr>
        <w:t xml:space="preserve">est signé ou validé </w:t>
      </w:r>
      <w:r w:rsidRPr="00AF1A99">
        <w:rPr>
          <w:rFonts w:ascii="Arial" w:eastAsia="Calibri" w:hAnsi="Arial" w:cs="Arial"/>
        </w:rPr>
        <w:t xml:space="preserve">par </w:t>
      </w:r>
      <w:r w:rsidR="00925E8D" w:rsidRPr="00AF1A99">
        <w:rPr>
          <w:rFonts w:ascii="Arial" w:eastAsia="Calibri" w:hAnsi="Arial" w:cs="Arial"/>
        </w:rPr>
        <w:t>l’ordonnateur</w:t>
      </w:r>
      <w:r w:rsidRPr="00AF1A99">
        <w:rPr>
          <w:rFonts w:ascii="Arial" w:eastAsia="Calibri" w:hAnsi="Arial" w:cs="Arial"/>
        </w:rPr>
        <w:t xml:space="preserve"> </w:t>
      </w:r>
      <w:r w:rsidR="00925E8D" w:rsidRPr="00AF1A99">
        <w:rPr>
          <w:rFonts w:ascii="Arial" w:eastAsia="Calibri" w:hAnsi="Arial" w:cs="Arial"/>
        </w:rPr>
        <w:t xml:space="preserve">de l’Inserm </w:t>
      </w:r>
      <w:r w:rsidRPr="00AF1A99">
        <w:rPr>
          <w:rFonts w:ascii="Arial" w:eastAsia="Calibri" w:hAnsi="Arial" w:cs="Arial"/>
        </w:rPr>
        <w:t>concerné (ou so</w:t>
      </w:r>
      <w:r w:rsidR="00925E8D" w:rsidRPr="00AF1A99">
        <w:rPr>
          <w:rFonts w:ascii="Arial" w:eastAsia="Calibri" w:hAnsi="Arial" w:cs="Arial"/>
        </w:rPr>
        <w:t>n représentant dûment habilité)</w:t>
      </w:r>
      <w:r w:rsidRPr="00AF1A99">
        <w:rPr>
          <w:rFonts w:ascii="Arial" w:eastAsia="Calibri" w:hAnsi="Arial" w:cs="Arial"/>
        </w:rPr>
        <w:t xml:space="preserve"> et est envoyé par mail </w:t>
      </w:r>
      <w:r w:rsidR="00925E8D" w:rsidRPr="00AF1A99">
        <w:rPr>
          <w:rFonts w:ascii="Arial" w:eastAsia="Calibri" w:hAnsi="Arial" w:cs="Arial"/>
        </w:rPr>
        <w:t>au</w:t>
      </w:r>
      <w:r w:rsidRPr="00AF1A99">
        <w:rPr>
          <w:rFonts w:ascii="Arial" w:eastAsia="Calibri" w:hAnsi="Arial" w:cs="Arial"/>
        </w:rPr>
        <w:t xml:space="preserve"> </w:t>
      </w:r>
      <w:r w:rsidR="00925E8D" w:rsidRPr="00AF1A99">
        <w:rPr>
          <w:rFonts w:ascii="Arial" w:eastAsia="Calibri" w:hAnsi="Arial" w:cs="Arial"/>
        </w:rPr>
        <w:t>t</w:t>
      </w:r>
      <w:r w:rsidRPr="00AF1A99">
        <w:rPr>
          <w:rFonts w:ascii="Arial" w:eastAsia="Calibri" w:hAnsi="Arial" w:cs="Arial"/>
        </w:rPr>
        <w:t xml:space="preserve">itulaire </w:t>
      </w:r>
      <w:r w:rsidR="00925E8D" w:rsidRPr="00AF1A99">
        <w:rPr>
          <w:rFonts w:ascii="Arial" w:eastAsia="Calibri" w:hAnsi="Arial" w:cs="Arial"/>
        </w:rPr>
        <w:t xml:space="preserve">qui </w:t>
      </w:r>
      <w:r w:rsidRPr="00AF1A99">
        <w:rPr>
          <w:rFonts w:ascii="Arial" w:eastAsia="Calibri" w:hAnsi="Arial" w:cs="Arial"/>
        </w:rPr>
        <w:t xml:space="preserve">doit </w:t>
      </w:r>
      <w:r w:rsidR="00925E8D" w:rsidRPr="00AF1A99">
        <w:rPr>
          <w:rFonts w:ascii="Arial" w:eastAsia="Calibri" w:hAnsi="Arial" w:cs="Arial"/>
        </w:rPr>
        <w:t xml:space="preserve">en </w:t>
      </w:r>
      <w:r w:rsidRPr="00AF1A99">
        <w:rPr>
          <w:rFonts w:ascii="Arial" w:eastAsia="Calibri" w:hAnsi="Arial" w:cs="Arial"/>
        </w:rPr>
        <w:t>accuser réception.</w:t>
      </w:r>
    </w:p>
    <w:p w14:paraId="4849C946" w14:textId="67E9F9CE"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peuvent être adressés au </w:t>
      </w:r>
      <w:r w:rsidR="00925E8D">
        <w:rPr>
          <w:rFonts w:ascii="Arial" w:eastAsia="Calibri" w:hAnsi="Arial" w:cs="Arial"/>
        </w:rPr>
        <w:t>t</w:t>
      </w:r>
      <w:r w:rsidRPr="00654783">
        <w:rPr>
          <w:rFonts w:ascii="Arial" w:eastAsia="Calibri" w:hAnsi="Arial" w:cs="Arial"/>
        </w:rPr>
        <w:t xml:space="preserve">itulaire dès la prise d’effet de l’accord-cadre auquel ils se rattachent, et ce jusqu’à l’expiration de la durée de validité de cet accord-cadre. À l’expiration de l’accord-cadre, aucun bon de commande ne pourra plus être émis. </w:t>
      </w:r>
    </w:p>
    <w:p w14:paraId="51BB5F6A" w14:textId="29D6B34D"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émis avant la date d’expiration de l’accord-cadre auquel ils se rattachent, dont l’exécution s’étend au-delà de cette date, doivent être exécutés entièrement par le </w:t>
      </w:r>
      <w:r w:rsidR="00925E8D">
        <w:rPr>
          <w:rFonts w:ascii="Arial" w:eastAsia="Calibri" w:hAnsi="Arial" w:cs="Arial"/>
        </w:rPr>
        <w:t>t</w:t>
      </w:r>
      <w:r w:rsidRPr="00654783">
        <w:rPr>
          <w:rFonts w:ascii="Arial" w:eastAsia="Calibri" w:hAnsi="Arial" w:cs="Arial"/>
        </w:rPr>
        <w:t>itulaire.</w:t>
      </w:r>
    </w:p>
    <w:p w14:paraId="1C484F4F" w14:textId="1C58A8C0" w:rsidR="00654783" w:rsidRPr="00654783" w:rsidRDefault="00654783" w:rsidP="00654783">
      <w:pPr>
        <w:jc w:val="both"/>
        <w:rPr>
          <w:rFonts w:ascii="Arial" w:eastAsia="Calibri" w:hAnsi="Arial" w:cs="Arial"/>
        </w:rPr>
      </w:pPr>
      <w:r w:rsidRPr="00654783">
        <w:rPr>
          <w:rFonts w:ascii="Arial" w:eastAsia="Calibri" w:hAnsi="Arial" w:cs="Arial"/>
        </w:rPr>
        <w:t xml:space="preserve">Les bons de commande sont établis sur la base des prix prévus à l’annexe </w:t>
      </w:r>
      <w:r>
        <w:rPr>
          <w:rFonts w:ascii="Arial" w:eastAsia="Calibri" w:hAnsi="Arial" w:cs="Arial"/>
        </w:rPr>
        <w:t>financière du présent accord-cadre.</w:t>
      </w:r>
    </w:p>
    <w:p w14:paraId="1D174F76" w14:textId="77777777" w:rsidR="00654783" w:rsidRPr="00654783" w:rsidRDefault="00654783" w:rsidP="00654783">
      <w:pPr>
        <w:jc w:val="both"/>
        <w:rPr>
          <w:rFonts w:ascii="Arial" w:eastAsia="Calibri" w:hAnsi="Arial" w:cs="Arial"/>
        </w:rPr>
      </w:pPr>
      <w:r w:rsidRPr="00654783">
        <w:rPr>
          <w:rFonts w:ascii="Arial" w:eastAsia="Calibri" w:hAnsi="Arial" w:cs="Arial"/>
        </w:rPr>
        <w:t>Les bons de commande portent obligatoirement les mentions suivantes :</w:t>
      </w:r>
    </w:p>
    <w:p w14:paraId="22501977" w14:textId="774FA242" w:rsidR="00654783" w:rsidRPr="00654783" w:rsidRDefault="00654783" w:rsidP="00B075B7">
      <w:pPr>
        <w:spacing w:after="0"/>
        <w:jc w:val="both"/>
        <w:rPr>
          <w:rFonts w:ascii="Arial" w:eastAsia="Calibri" w:hAnsi="Arial" w:cs="Arial"/>
        </w:rPr>
      </w:pPr>
      <w:r w:rsidRPr="00654783">
        <w:rPr>
          <w:rFonts w:ascii="Arial" w:eastAsia="Calibri" w:hAnsi="Arial" w:cs="Arial"/>
        </w:rPr>
        <w:t>•la référence au présent accord-cadre (objet et numéro) ;</w:t>
      </w:r>
    </w:p>
    <w:p w14:paraId="70FB5609" w14:textId="4510AF91" w:rsidR="00B075B7" w:rsidRDefault="00654783" w:rsidP="00B075B7">
      <w:pPr>
        <w:spacing w:after="0"/>
        <w:jc w:val="both"/>
        <w:rPr>
          <w:rFonts w:ascii="Arial" w:eastAsia="Calibri" w:hAnsi="Arial" w:cs="Arial"/>
        </w:rPr>
      </w:pPr>
      <w:r w:rsidRPr="00654783">
        <w:rPr>
          <w:rFonts w:ascii="Arial" w:eastAsia="Calibri" w:hAnsi="Arial" w:cs="Arial"/>
        </w:rPr>
        <w:t>•</w:t>
      </w:r>
      <w:r>
        <w:rPr>
          <w:rFonts w:ascii="Arial" w:eastAsia="Calibri" w:hAnsi="Arial" w:cs="Arial"/>
        </w:rPr>
        <w:t>l</w:t>
      </w:r>
      <w:r w:rsidR="006642EE">
        <w:rPr>
          <w:rFonts w:ascii="Arial" w:eastAsia="Calibri" w:hAnsi="Arial" w:cs="Arial"/>
        </w:rPr>
        <w:t>a nature et la quantité d</w:t>
      </w:r>
      <w:r>
        <w:rPr>
          <w:rFonts w:ascii="Arial" w:eastAsia="Calibri" w:hAnsi="Arial" w:cs="Arial"/>
        </w:rPr>
        <w:t>es prestations commandées</w:t>
      </w:r>
      <w:r w:rsidRPr="00654783">
        <w:rPr>
          <w:rFonts w:ascii="Arial" w:eastAsia="Calibri" w:hAnsi="Arial" w:cs="Arial"/>
        </w:rPr>
        <w:t xml:space="preserve"> ;</w:t>
      </w:r>
    </w:p>
    <w:p w14:paraId="3A129C9F" w14:textId="77777777" w:rsidR="000C0F7E" w:rsidRDefault="00654783" w:rsidP="00B075B7">
      <w:pPr>
        <w:spacing w:after="0"/>
        <w:ind w:left="708" w:hanging="708"/>
        <w:jc w:val="both"/>
        <w:rPr>
          <w:rFonts w:ascii="Arial" w:eastAsia="Calibri" w:hAnsi="Arial" w:cs="Arial"/>
        </w:rPr>
      </w:pPr>
      <w:r w:rsidRPr="00654783">
        <w:rPr>
          <w:rFonts w:ascii="Arial" w:eastAsia="Calibri" w:hAnsi="Arial" w:cs="Arial"/>
        </w:rPr>
        <w:t xml:space="preserve">•les prix des prestations </w:t>
      </w:r>
      <w:r w:rsidR="003610A0">
        <w:rPr>
          <w:rFonts w:ascii="Arial" w:eastAsia="Calibri" w:hAnsi="Arial" w:cs="Arial"/>
        </w:rPr>
        <w:t xml:space="preserve">HT et TTC </w:t>
      </w:r>
      <w:r w:rsidRPr="00654783">
        <w:rPr>
          <w:rFonts w:ascii="Arial" w:eastAsia="Calibri" w:hAnsi="Arial" w:cs="Arial"/>
        </w:rPr>
        <w:t xml:space="preserve">tels que prévus dans </w:t>
      </w:r>
      <w:r w:rsidR="006642EE">
        <w:rPr>
          <w:rFonts w:ascii="Arial" w:eastAsia="Calibri" w:hAnsi="Arial" w:cs="Arial"/>
        </w:rPr>
        <w:t>l’</w:t>
      </w:r>
      <w:r w:rsidRPr="00654783">
        <w:rPr>
          <w:rFonts w:ascii="Arial" w:eastAsia="Calibri" w:hAnsi="Arial" w:cs="Arial"/>
        </w:rPr>
        <w:t xml:space="preserve">annexe </w:t>
      </w:r>
      <w:r w:rsidR="006642EE">
        <w:rPr>
          <w:rFonts w:ascii="Arial" w:eastAsia="Calibri" w:hAnsi="Arial" w:cs="Arial"/>
        </w:rPr>
        <w:t>financière à l’acte</w:t>
      </w:r>
    </w:p>
    <w:p w14:paraId="7F57A178" w14:textId="64E4D6D5" w:rsidR="00654783" w:rsidRPr="00654783" w:rsidRDefault="006642EE" w:rsidP="00B075B7">
      <w:pPr>
        <w:spacing w:after="0"/>
        <w:ind w:left="708" w:hanging="708"/>
        <w:jc w:val="both"/>
        <w:rPr>
          <w:rFonts w:ascii="Arial" w:eastAsia="Calibri" w:hAnsi="Arial" w:cs="Arial"/>
        </w:rPr>
      </w:pPr>
      <w:r>
        <w:rPr>
          <w:rFonts w:ascii="Arial" w:eastAsia="Calibri" w:hAnsi="Arial" w:cs="Arial"/>
        </w:rPr>
        <w:t>d’engagement</w:t>
      </w:r>
      <w:r w:rsidR="00654783" w:rsidRPr="00654783">
        <w:rPr>
          <w:rFonts w:ascii="Arial" w:eastAsia="Calibri" w:hAnsi="Arial" w:cs="Arial"/>
        </w:rPr>
        <w:t xml:space="preserve"> ;</w:t>
      </w:r>
    </w:p>
    <w:p w14:paraId="6B14E862" w14:textId="1058B5B7" w:rsidR="00654783" w:rsidRDefault="00654783" w:rsidP="000C0F7E">
      <w:pPr>
        <w:spacing w:after="0"/>
        <w:jc w:val="both"/>
        <w:rPr>
          <w:rFonts w:ascii="Arial" w:eastAsia="Calibri" w:hAnsi="Arial" w:cs="Arial"/>
        </w:rPr>
      </w:pPr>
      <w:r w:rsidRPr="00654783">
        <w:rPr>
          <w:rFonts w:ascii="Arial" w:eastAsia="Calibri" w:hAnsi="Arial" w:cs="Arial"/>
        </w:rPr>
        <w:t>•</w:t>
      </w:r>
      <w:r w:rsidR="00B075B7">
        <w:rPr>
          <w:rFonts w:ascii="Arial" w:eastAsia="Calibri" w:hAnsi="Arial" w:cs="Arial"/>
        </w:rPr>
        <w:t>l</w:t>
      </w:r>
      <w:r w:rsidRPr="00654783">
        <w:rPr>
          <w:rFonts w:ascii="Arial" w:eastAsia="Calibri" w:hAnsi="Arial" w:cs="Arial"/>
        </w:rPr>
        <w:t>es modalités d’exécution telles que :</w:t>
      </w:r>
      <w:r w:rsidR="008A1A68">
        <w:rPr>
          <w:rFonts w:ascii="Arial" w:eastAsia="Calibri" w:hAnsi="Arial" w:cs="Arial"/>
        </w:rPr>
        <w:t xml:space="preserve"> </w:t>
      </w:r>
      <w:r w:rsidR="006642EE">
        <w:rPr>
          <w:rFonts w:ascii="Arial" w:eastAsia="Calibri" w:hAnsi="Arial" w:cs="Arial"/>
        </w:rPr>
        <w:t xml:space="preserve">l’adresse </w:t>
      </w:r>
      <w:r w:rsidRPr="00654783">
        <w:rPr>
          <w:rFonts w:ascii="Arial" w:eastAsia="Calibri" w:hAnsi="Arial" w:cs="Arial"/>
        </w:rPr>
        <w:t>de livraison</w:t>
      </w:r>
    </w:p>
    <w:p w14:paraId="7B346CFC" w14:textId="1F4424C8" w:rsidR="00DE32FB" w:rsidRPr="00314366" w:rsidRDefault="00654783" w:rsidP="00B075B7">
      <w:pPr>
        <w:spacing w:after="0" w:line="240" w:lineRule="auto"/>
        <w:jc w:val="both"/>
        <w:rPr>
          <w:rFonts w:ascii="Arial" w:eastAsia="Calibri" w:hAnsi="Arial" w:cs="Arial"/>
          <w:b/>
        </w:rPr>
      </w:pPr>
      <w:r w:rsidRPr="00654783">
        <w:rPr>
          <w:rFonts w:ascii="Arial" w:eastAsia="Calibri" w:hAnsi="Arial" w:cs="Arial"/>
        </w:rPr>
        <w:t>•</w:t>
      </w:r>
      <w:r w:rsidR="00DE32FB" w:rsidRPr="00314366">
        <w:rPr>
          <w:rFonts w:ascii="Arial" w:eastAsia="Calibri" w:hAnsi="Arial" w:cs="Arial"/>
        </w:rPr>
        <w:t xml:space="preserve">Le numéro de Siret : </w:t>
      </w:r>
      <w:r w:rsidR="0039359B">
        <w:rPr>
          <w:rFonts w:ascii="Arial" w:eastAsia="Calibri" w:hAnsi="Arial" w:cs="Arial"/>
        </w:rPr>
        <w:t>18003604802482</w:t>
      </w:r>
    </w:p>
    <w:p w14:paraId="25460033" w14:textId="25311B16" w:rsidR="00DE32FB" w:rsidRPr="00314366" w:rsidRDefault="00654783" w:rsidP="00B075B7">
      <w:pPr>
        <w:spacing w:after="0" w:line="240" w:lineRule="auto"/>
        <w:jc w:val="both"/>
        <w:rPr>
          <w:rFonts w:ascii="Arial" w:eastAsia="Calibri" w:hAnsi="Arial" w:cs="Arial"/>
        </w:rPr>
      </w:pPr>
      <w:r w:rsidRPr="00654783">
        <w:rPr>
          <w:rFonts w:ascii="Arial" w:eastAsia="Calibri" w:hAnsi="Arial" w:cs="Arial"/>
        </w:rPr>
        <w:t>•</w:t>
      </w:r>
      <w:r w:rsidR="00DE32FB" w:rsidRPr="00314366">
        <w:rPr>
          <w:rFonts w:ascii="Arial" w:eastAsia="Calibri" w:hAnsi="Arial" w:cs="Arial"/>
        </w:rPr>
        <w:t xml:space="preserve">Le code service : </w:t>
      </w:r>
      <w:r w:rsidR="00DD020A">
        <w:rPr>
          <w:rFonts w:ascii="Arial" w:eastAsia="Calibri" w:hAnsi="Arial" w:cs="Arial"/>
        </w:rPr>
        <w:t>U</w:t>
      </w:r>
      <w:r w:rsidR="00B51EE7">
        <w:rPr>
          <w:rFonts w:ascii="Arial" w:eastAsia="Calibri" w:hAnsi="Arial" w:cs="Arial"/>
        </w:rPr>
        <w:t xml:space="preserve">1307 </w:t>
      </w:r>
      <w:proofErr w:type="gramStart"/>
      <w:r w:rsidR="00B51EE7">
        <w:rPr>
          <w:rFonts w:ascii="Arial" w:eastAsia="Calibri" w:hAnsi="Arial" w:cs="Arial"/>
        </w:rPr>
        <w:t>ou</w:t>
      </w:r>
      <w:r w:rsidR="00DD020A">
        <w:rPr>
          <w:rFonts w:ascii="Arial" w:eastAsia="Calibri" w:hAnsi="Arial" w:cs="Arial"/>
        </w:rPr>
        <w:t xml:space="preserve">  U</w:t>
      </w:r>
      <w:proofErr w:type="gramEnd"/>
      <w:r w:rsidR="00DD020A">
        <w:rPr>
          <w:rFonts w:ascii="Arial" w:eastAsia="Calibri" w:hAnsi="Arial" w:cs="Arial"/>
        </w:rPr>
        <w:t>1302</w:t>
      </w:r>
      <w:r w:rsidR="00426CEC">
        <w:rPr>
          <w:rFonts w:ascii="Arial" w:eastAsia="Calibri" w:hAnsi="Arial" w:cs="Arial"/>
        </w:rPr>
        <w:t xml:space="preserve"> selon l’émetteur de la commande</w:t>
      </w:r>
    </w:p>
    <w:p w14:paraId="098279B9" w14:textId="2E7F3FD6" w:rsidR="00DE32FB" w:rsidRDefault="00654783" w:rsidP="006642EE">
      <w:pPr>
        <w:spacing w:after="0" w:line="240" w:lineRule="auto"/>
        <w:ind w:left="708" w:hanging="708"/>
        <w:jc w:val="both"/>
        <w:rPr>
          <w:rFonts w:ascii="Arial" w:eastAsia="Calibri" w:hAnsi="Arial" w:cs="Arial"/>
        </w:rPr>
      </w:pPr>
      <w:r w:rsidRPr="00654783">
        <w:rPr>
          <w:rFonts w:ascii="Arial" w:eastAsia="Calibri" w:hAnsi="Arial" w:cs="Arial"/>
        </w:rPr>
        <w:t>•</w:t>
      </w:r>
      <w:r w:rsidR="00DE32FB" w:rsidRPr="00314366">
        <w:rPr>
          <w:rFonts w:ascii="Arial" w:eastAsia="Calibri" w:hAnsi="Arial" w:cs="Arial"/>
        </w:rPr>
        <w:t xml:space="preserve">Le numéro d’engagement : </w:t>
      </w:r>
      <w:r w:rsidR="003610A0">
        <w:rPr>
          <w:rFonts w:ascii="Arial" w:eastAsia="Calibri" w:hAnsi="Arial" w:cs="Arial"/>
        </w:rPr>
        <w:t>n</w:t>
      </w:r>
      <w:r w:rsidR="00DE32FB" w:rsidRPr="003610A0">
        <w:rPr>
          <w:rFonts w:ascii="Arial" w:eastAsia="Calibri" w:hAnsi="Arial" w:cs="Arial"/>
        </w:rPr>
        <w:t xml:space="preserve">uméro de bon de commande </w:t>
      </w:r>
      <w:r w:rsidR="00DD020A">
        <w:rPr>
          <w:rFonts w:ascii="Arial" w:eastAsia="Calibri" w:hAnsi="Arial" w:cs="Arial"/>
        </w:rPr>
        <w:t>débutant par</w:t>
      </w:r>
      <w:r w:rsidR="008A1A68">
        <w:rPr>
          <w:rFonts w:ascii="Arial" w:eastAsia="Calibri" w:hAnsi="Arial" w:cs="Arial"/>
        </w:rPr>
        <w:t xml:space="preserve"> </w:t>
      </w:r>
      <w:r w:rsidR="008A1A68" w:rsidRPr="00DD020A">
        <w:rPr>
          <w:rFonts w:ascii="Arial" w:eastAsia="Calibri" w:hAnsi="Arial" w:cs="Arial"/>
        </w:rPr>
        <w:t>45</w:t>
      </w:r>
      <w:r w:rsidR="008A1A68" w:rsidRPr="00DD020A">
        <w:rPr>
          <w:rFonts w:ascii="Arial" w:eastAsia="Calibri" w:hAnsi="Arial" w:cs="Arial"/>
          <w:sz w:val="18"/>
          <w:szCs w:val="18"/>
        </w:rPr>
        <w:t>XXXXXXXX</w:t>
      </w:r>
    </w:p>
    <w:p w14:paraId="2DE5589A" w14:textId="7B565811" w:rsidR="00DE32FB" w:rsidRDefault="00DE32FB" w:rsidP="006409B1">
      <w:pPr>
        <w:spacing w:after="0" w:line="240" w:lineRule="auto"/>
        <w:jc w:val="both"/>
        <w:rPr>
          <w:rFonts w:ascii="Arial" w:eastAsia="Calibri" w:hAnsi="Arial" w:cs="Arial"/>
        </w:rPr>
      </w:pPr>
    </w:p>
    <w:p w14:paraId="77A46AB6" w14:textId="26A5D704" w:rsidR="005C0B32" w:rsidRDefault="005C0B32" w:rsidP="006409B1">
      <w:pPr>
        <w:spacing w:after="0" w:line="240" w:lineRule="auto"/>
        <w:jc w:val="both"/>
        <w:rPr>
          <w:rFonts w:ascii="Arial" w:eastAsia="Calibri" w:hAnsi="Arial" w:cs="Arial"/>
        </w:rPr>
      </w:pPr>
      <w:r w:rsidRPr="005C0B32">
        <w:rPr>
          <w:rFonts w:ascii="Arial" w:eastAsia="Calibri" w:hAnsi="Arial" w:cs="Arial"/>
        </w:rPr>
        <w:t xml:space="preserve">Par dérogation à l’article 3.7.2 du CCAG-FCS, à compter de </w:t>
      </w:r>
      <w:r>
        <w:rPr>
          <w:rFonts w:ascii="Arial" w:eastAsia="Calibri" w:hAnsi="Arial" w:cs="Arial"/>
        </w:rPr>
        <w:t xml:space="preserve">la réception de la commande, le titulaire dispose </w:t>
      </w:r>
      <w:r w:rsidR="00787B1A">
        <w:rPr>
          <w:rFonts w:ascii="Arial" w:eastAsia="Calibri" w:hAnsi="Arial" w:cs="Arial"/>
        </w:rPr>
        <w:t>d’un délai de 3</w:t>
      </w:r>
      <w:r w:rsidR="00787B1A" w:rsidRPr="005C0B32">
        <w:rPr>
          <w:rFonts w:ascii="Arial" w:eastAsia="Calibri" w:hAnsi="Arial" w:cs="Arial"/>
        </w:rPr>
        <w:t xml:space="preserve"> jour ouvré</w:t>
      </w:r>
      <w:r w:rsidRPr="005C0B32">
        <w:rPr>
          <w:rFonts w:ascii="Arial" w:eastAsia="Calibri" w:hAnsi="Arial" w:cs="Arial"/>
        </w:rPr>
        <w:t xml:space="preserve"> pour émettr</w:t>
      </w:r>
      <w:r>
        <w:rPr>
          <w:rFonts w:ascii="Arial" w:eastAsia="Calibri" w:hAnsi="Arial" w:cs="Arial"/>
        </w:rPr>
        <w:t xml:space="preserve">e des observations par écrit à </w:t>
      </w:r>
      <w:r w:rsidRPr="005C0B32">
        <w:rPr>
          <w:rFonts w:ascii="Arial" w:eastAsia="Calibri" w:hAnsi="Arial" w:cs="Arial"/>
        </w:rPr>
        <w:t>l’</w:t>
      </w:r>
      <w:r>
        <w:rPr>
          <w:rFonts w:ascii="Arial" w:eastAsia="Calibri" w:hAnsi="Arial" w:cs="Arial"/>
        </w:rPr>
        <w:t>émetteur du bon de commande</w:t>
      </w:r>
      <w:r w:rsidRPr="005C0B32">
        <w:rPr>
          <w:rFonts w:ascii="Arial" w:eastAsia="Calibri" w:hAnsi="Arial" w:cs="Arial"/>
        </w:rPr>
        <w:t xml:space="preserve"> ou son représentant.</w:t>
      </w:r>
    </w:p>
    <w:p w14:paraId="0DAF8581" w14:textId="77777777" w:rsidR="005A35E4" w:rsidRPr="00DE32FB" w:rsidRDefault="005A35E4" w:rsidP="006409B1">
      <w:pPr>
        <w:spacing w:after="0" w:line="240" w:lineRule="auto"/>
        <w:jc w:val="both"/>
        <w:rPr>
          <w:rFonts w:ascii="Arial" w:eastAsia="Calibri" w:hAnsi="Arial" w:cs="Arial"/>
        </w:rPr>
      </w:pPr>
    </w:p>
    <w:p w14:paraId="0769D515" w14:textId="77777777" w:rsidR="00D13BC1" w:rsidRDefault="00D13BC1" w:rsidP="005A35E4">
      <w:pPr>
        <w:pStyle w:val="Titre2"/>
        <w:spacing w:before="0" w:after="0" w:line="240" w:lineRule="auto"/>
        <w:ind w:left="2204" w:hanging="1211"/>
        <w:rPr>
          <w:rFonts w:cs="Arial"/>
          <w:sz w:val="22"/>
          <w:szCs w:val="22"/>
        </w:rPr>
      </w:pPr>
      <w:bookmarkStart w:id="35" w:name="_Toc37167108"/>
      <w:bookmarkStart w:id="36" w:name="_Toc203979549"/>
      <w:bookmarkEnd w:id="17"/>
      <w:r w:rsidRPr="00314366">
        <w:rPr>
          <w:rFonts w:cs="Arial"/>
          <w:sz w:val="22"/>
          <w:szCs w:val="22"/>
        </w:rPr>
        <w:t>Avance</w:t>
      </w:r>
      <w:bookmarkEnd w:id="35"/>
      <w:bookmarkEnd w:id="36"/>
    </w:p>
    <w:p w14:paraId="4393955E" w14:textId="77777777" w:rsidR="005A35E4" w:rsidRPr="005A35E4" w:rsidRDefault="005A35E4" w:rsidP="005A35E4">
      <w:pPr>
        <w:rPr>
          <w:sz w:val="2"/>
          <w:szCs w:val="2"/>
        </w:rPr>
      </w:pPr>
    </w:p>
    <w:p w14:paraId="02202B6C" w14:textId="77777777" w:rsidR="00D13BC1" w:rsidRDefault="00D13BC1" w:rsidP="005A35E4">
      <w:pPr>
        <w:pStyle w:val="Titre3"/>
        <w:spacing w:before="0" w:after="0"/>
        <w:ind w:hanging="889"/>
        <w:rPr>
          <w:rFonts w:cs="Arial"/>
          <w:sz w:val="22"/>
          <w:szCs w:val="22"/>
          <w:lang w:eastAsia="fr-FR"/>
        </w:rPr>
      </w:pPr>
      <w:bookmarkStart w:id="37" w:name="_Toc203979550"/>
      <w:r w:rsidRPr="00314366">
        <w:rPr>
          <w:rFonts w:cs="Arial"/>
          <w:sz w:val="22"/>
          <w:szCs w:val="22"/>
          <w:lang w:eastAsia="fr-FR"/>
        </w:rPr>
        <w:t>Principe de versement d’une avance</w:t>
      </w:r>
      <w:bookmarkEnd w:id="37"/>
      <w:r w:rsidRPr="00314366">
        <w:rPr>
          <w:rFonts w:cs="Arial"/>
          <w:sz w:val="22"/>
          <w:szCs w:val="22"/>
          <w:lang w:eastAsia="fr-FR"/>
        </w:rPr>
        <w:t xml:space="preserve"> </w:t>
      </w:r>
    </w:p>
    <w:p w14:paraId="222B6D86" w14:textId="77777777" w:rsidR="005A35E4" w:rsidRPr="005A35E4" w:rsidRDefault="005A35E4" w:rsidP="005A35E4">
      <w:pPr>
        <w:rPr>
          <w:sz w:val="2"/>
          <w:szCs w:val="2"/>
          <w:lang w:eastAsia="fr-FR"/>
        </w:rPr>
      </w:pPr>
    </w:p>
    <w:p w14:paraId="5AD3D52C" w14:textId="0BA5D78C" w:rsidR="008A1A68" w:rsidRDefault="00D13BC1" w:rsidP="005A35E4">
      <w:pPr>
        <w:spacing w:after="0" w:line="240" w:lineRule="auto"/>
        <w:jc w:val="both"/>
        <w:rPr>
          <w:rFonts w:ascii="Arial" w:eastAsia="Calibri" w:hAnsi="Arial" w:cs="Arial"/>
        </w:rPr>
      </w:pPr>
      <w:r w:rsidRPr="00314366">
        <w:rPr>
          <w:rFonts w:ascii="Arial" w:eastAsia="Calibri" w:hAnsi="Arial" w:cs="Arial"/>
        </w:rPr>
        <w:t xml:space="preserve">Conformément aux dispositions de l’article R.2191-3 du Code de la commande publique, sauf renonciation du </w:t>
      </w:r>
      <w:r w:rsidR="00DE32FB">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une avance lui est accordée lorsque le montant </w:t>
      </w:r>
      <w:r w:rsidR="00654783">
        <w:rPr>
          <w:rFonts w:ascii="Arial" w:eastAsia="Calibri" w:hAnsi="Arial" w:cs="Arial"/>
        </w:rPr>
        <w:t>du bon de comma</w:t>
      </w:r>
      <w:r w:rsidR="003610A0">
        <w:rPr>
          <w:rFonts w:ascii="Arial" w:eastAsia="Calibri" w:hAnsi="Arial" w:cs="Arial"/>
        </w:rPr>
        <w:t>n</w:t>
      </w:r>
      <w:r w:rsidR="00654783">
        <w:rPr>
          <w:rFonts w:ascii="Arial" w:eastAsia="Calibri" w:hAnsi="Arial" w:cs="Arial"/>
        </w:rPr>
        <w:t xml:space="preserve">de </w:t>
      </w:r>
      <w:r w:rsidRPr="00314366">
        <w:rPr>
          <w:rFonts w:ascii="Arial" w:eastAsia="Calibri" w:hAnsi="Arial" w:cs="Arial"/>
        </w:rPr>
        <w:t>est supérieur à 50.000 euros HT et sa durée d’exécution est supérieure à deux mois.</w:t>
      </w:r>
    </w:p>
    <w:p w14:paraId="77384B84" w14:textId="19F5834D" w:rsidR="00DE32FB" w:rsidRPr="00314366" w:rsidRDefault="00DE32FB" w:rsidP="00262689">
      <w:pPr>
        <w:spacing w:before="240"/>
        <w:jc w:val="both"/>
        <w:rPr>
          <w:rFonts w:ascii="Arial" w:eastAsia="Calibri" w:hAnsi="Arial" w:cs="Arial"/>
        </w:rPr>
      </w:pPr>
      <w:r>
        <w:rPr>
          <w:rFonts w:ascii="Arial" w:eastAsia="Calibri" w:hAnsi="Arial" w:cs="Arial"/>
        </w:rPr>
        <w:t xml:space="preserve">Le titulaire indique </w:t>
      </w:r>
      <w:r w:rsidR="00FD0023">
        <w:rPr>
          <w:rFonts w:ascii="Arial" w:eastAsia="Calibri" w:hAnsi="Arial" w:cs="Arial"/>
        </w:rPr>
        <w:t xml:space="preserve">à l’article </w:t>
      </w:r>
      <w:r w:rsidR="00FD0023" w:rsidRPr="006642EE">
        <w:rPr>
          <w:rFonts w:ascii="Arial" w:eastAsia="Calibri" w:hAnsi="Arial" w:cs="Arial"/>
        </w:rPr>
        <w:t>1</w:t>
      </w:r>
      <w:r w:rsidR="00D737E9" w:rsidRPr="006642EE">
        <w:rPr>
          <w:rFonts w:ascii="Arial" w:eastAsia="Calibri" w:hAnsi="Arial" w:cs="Arial"/>
        </w:rPr>
        <w:t>8.1</w:t>
      </w:r>
      <w:r w:rsidR="00FD0023">
        <w:rPr>
          <w:rFonts w:ascii="Arial" w:eastAsia="Calibri" w:hAnsi="Arial" w:cs="Arial"/>
        </w:rPr>
        <w:t xml:space="preserve"> du présent CCP</w:t>
      </w:r>
      <w:r>
        <w:rPr>
          <w:rFonts w:ascii="Arial" w:eastAsia="Calibri" w:hAnsi="Arial" w:cs="Arial"/>
        </w:rPr>
        <w:t xml:space="preserve"> s’il souhaite conserver le bénéfice de l’avance ou y renoncer.</w:t>
      </w:r>
    </w:p>
    <w:p w14:paraId="16607DF9" w14:textId="1937722E" w:rsidR="00D13BC1" w:rsidRPr="009E45CC" w:rsidRDefault="00D13BC1" w:rsidP="005A35E4">
      <w:pPr>
        <w:pStyle w:val="Titre3"/>
        <w:ind w:left="1985"/>
        <w:rPr>
          <w:lang w:eastAsia="fr-FR"/>
        </w:rPr>
      </w:pPr>
      <w:bookmarkStart w:id="38" w:name="_Toc203979551"/>
      <w:r w:rsidRPr="009E45CC">
        <w:rPr>
          <w:lang w:eastAsia="fr-FR"/>
        </w:rPr>
        <w:lastRenderedPageBreak/>
        <w:t xml:space="preserve">Modalités de </w:t>
      </w:r>
      <w:r w:rsidR="00262689" w:rsidRPr="00262689">
        <w:rPr>
          <w:sz w:val="16"/>
          <w:szCs w:val="22"/>
          <w:lang w:eastAsia="fr-FR"/>
        </w:rPr>
        <w:t>REMBOUSEMENT</w:t>
      </w:r>
      <w:r w:rsidRPr="00262689">
        <w:rPr>
          <w:sz w:val="16"/>
          <w:szCs w:val="22"/>
          <w:lang w:eastAsia="fr-FR"/>
        </w:rPr>
        <w:t xml:space="preserve"> </w:t>
      </w:r>
      <w:r w:rsidRPr="009E45CC">
        <w:rPr>
          <w:lang w:eastAsia="fr-FR"/>
        </w:rPr>
        <w:t>de l’avance</w:t>
      </w:r>
      <w:bookmarkEnd w:id="38"/>
      <w:r w:rsidRPr="009E45CC">
        <w:rPr>
          <w:lang w:eastAsia="fr-FR"/>
        </w:rPr>
        <w:t xml:space="preserve"> </w:t>
      </w:r>
    </w:p>
    <w:p w14:paraId="7769E91D" w14:textId="6AA7D095" w:rsidR="00937586" w:rsidRDefault="00937586" w:rsidP="00937586">
      <w:pPr>
        <w:spacing w:before="240"/>
        <w:jc w:val="both"/>
        <w:rPr>
          <w:rFonts w:ascii="Arial" w:eastAsia="Calibri" w:hAnsi="Arial" w:cs="Arial"/>
        </w:rPr>
      </w:pPr>
      <w:r w:rsidRPr="00262689">
        <w:rPr>
          <w:rFonts w:ascii="Arial" w:eastAsia="Calibri" w:hAnsi="Arial" w:cs="Arial"/>
        </w:rPr>
        <w:t>Le remboursement de l’avance s’effectue conformément aux dispositions des articles R.2191-11 et R.2191-12 du code de la commande publique.</w:t>
      </w:r>
    </w:p>
    <w:p w14:paraId="3CAEDEDA" w14:textId="77777777" w:rsidR="00D13BC1" w:rsidRDefault="00D13BC1" w:rsidP="005A35E4">
      <w:pPr>
        <w:pStyle w:val="Titre2"/>
        <w:spacing w:before="0" w:after="0" w:line="240" w:lineRule="auto"/>
        <w:ind w:left="2204" w:hanging="1211"/>
        <w:rPr>
          <w:rFonts w:cs="Arial"/>
          <w:sz w:val="22"/>
          <w:szCs w:val="22"/>
        </w:rPr>
      </w:pPr>
      <w:bookmarkStart w:id="39" w:name="_Toc203979552"/>
      <w:r w:rsidRPr="00314366">
        <w:rPr>
          <w:rFonts w:cs="Arial"/>
          <w:sz w:val="22"/>
          <w:szCs w:val="22"/>
        </w:rPr>
        <w:t>Facturation</w:t>
      </w:r>
      <w:r>
        <w:rPr>
          <w:rFonts w:cs="Arial"/>
          <w:sz w:val="22"/>
          <w:szCs w:val="22"/>
        </w:rPr>
        <w:t xml:space="preserve"> et paiement</w:t>
      </w:r>
      <w:bookmarkEnd w:id="39"/>
      <w:r>
        <w:rPr>
          <w:rFonts w:cs="Arial"/>
          <w:sz w:val="22"/>
          <w:szCs w:val="22"/>
        </w:rPr>
        <w:t xml:space="preserve"> </w:t>
      </w:r>
    </w:p>
    <w:p w14:paraId="708055CD" w14:textId="77777777" w:rsidR="005A35E4" w:rsidRPr="005A35E4" w:rsidRDefault="005A35E4" w:rsidP="005A35E4">
      <w:pPr>
        <w:rPr>
          <w:sz w:val="2"/>
          <w:szCs w:val="2"/>
        </w:rPr>
      </w:pPr>
    </w:p>
    <w:p w14:paraId="1BA81994" w14:textId="77777777" w:rsidR="00D13BC1" w:rsidRDefault="00D13BC1" w:rsidP="005A35E4">
      <w:pPr>
        <w:pStyle w:val="Titre3"/>
        <w:spacing w:before="0" w:after="0"/>
        <w:ind w:hanging="889"/>
        <w:rPr>
          <w:rFonts w:cs="Arial"/>
          <w:sz w:val="22"/>
          <w:szCs w:val="22"/>
          <w:lang w:eastAsia="fr-FR"/>
        </w:rPr>
      </w:pPr>
      <w:bookmarkStart w:id="40" w:name="_Toc203979553"/>
      <w:r w:rsidRPr="00314366">
        <w:rPr>
          <w:rFonts w:cs="Arial"/>
          <w:sz w:val="22"/>
          <w:szCs w:val="22"/>
          <w:lang w:eastAsia="fr-FR"/>
        </w:rPr>
        <w:t>Acomptes</w:t>
      </w:r>
      <w:bookmarkEnd w:id="40"/>
      <w:r w:rsidRPr="00314366">
        <w:rPr>
          <w:rFonts w:cs="Arial"/>
          <w:sz w:val="22"/>
          <w:szCs w:val="22"/>
          <w:lang w:eastAsia="fr-FR"/>
        </w:rPr>
        <w:t xml:space="preserve"> </w:t>
      </w:r>
    </w:p>
    <w:p w14:paraId="1F449B6B" w14:textId="77777777" w:rsidR="00D13BC1"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L. 2191-4 du Code de la commande publique, les prestations donnent lieu à des versements à titre d’acomptes dans les conditions prévues par voie réglementaire, dès lors que les prestations ont commencé à être exécutées.</w:t>
      </w:r>
    </w:p>
    <w:p w14:paraId="260B1B89" w14:textId="77777777" w:rsidR="00D13BC1" w:rsidRPr="00863047"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demande d'acompte et son versement s'effectuent dans le cadre des articles R.2191-21 et suivants du code de la commande publique et sur la base des prestations effectuées. Les demandes d'acomptes et le solde sont justifiés à partir du constat du service fait. </w:t>
      </w:r>
    </w:p>
    <w:p w14:paraId="1BB18323" w14:textId="4DEEFCB9" w:rsidR="00D13BC1" w:rsidRDefault="00D13BC1" w:rsidP="006409B1">
      <w:pPr>
        <w:spacing w:after="120" w:line="240" w:lineRule="auto"/>
        <w:jc w:val="both"/>
        <w:rPr>
          <w:rFonts w:ascii="Arial" w:eastAsia="Calibri" w:hAnsi="Arial" w:cs="Arial"/>
        </w:rPr>
      </w:pPr>
      <w:r w:rsidRPr="00863047">
        <w:rPr>
          <w:rFonts w:ascii="Arial" w:eastAsia="Calibri" w:hAnsi="Arial" w:cs="Arial"/>
        </w:rPr>
        <w:t xml:space="preserve">La périodicité des versements ne peut excéder trois mois conformément à l’article R. 2191-22 du Code de la commande publique. Ce délai est ramené à un mois si le </w:t>
      </w:r>
      <w:r w:rsidR="00F4453C">
        <w:rPr>
          <w:rFonts w:ascii="Arial" w:eastAsia="Calibri" w:hAnsi="Arial" w:cs="Arial"/>
        </w:rPr>
        <w:t>Titulaire</w:t>
      </w:r>
      <w:r w:rsidRPr="00863047">
        <w:rPr>
          <w:rFonts w:ascii="Arial" w:eastAsia="Calibri" w:hAnsi="Arial" w:cs="Arial"/>
        </w:rPr>
        <w:t xml:space="preserve"> est un</w:t>
      </w:r>
      <w:r w:rsidR="006642EE">
        <w:rPr>
          <w:rFonts w:ascii="Arial" w:eastAsia="Calibri" w:hAnsi="Arial" w:cs="Arial"/>
        </w:rPr>
        <w:t>e petite ou moyenne entreprise.</w:t>
      </w:r>
    </w:p>
    <w:p w14:paraId="5CD71DBA" w14:textId="77777777" w:rsidR="00D13BC1" w:rsidRDefault="00D13BC1" w:rsidP="006409B1">
      <w:pPr>
        <w:pStyle w:val="Titre3"/>
        <w:ind w:hanging="889"/>
        <w:rPr>
          <w:rFonts w:cs="Arial"/>
          <w:sz w:val="22"/>
          <w:szCs w:val="22"/>
          <w:lang w:eastAsia="fr-FR"/>
        </w:rPr>
      </w:pPr>
      <w:bookmarkStart w:id="41" w:name="_Toc203979554"/>
      <w:r>
        <w:rPr>
          <w:rFonts w:cs="Arial"/>
          <w:sz w:val="22"/>
          <w:szCs w:val="22"/>
          <w:lang w:eastAsia="fr-FR"/>
        </w:rPr>
        <w:t>Modalités de facturation</w:t>
      </w:r>
      <w:bookmarkEnd w:id="41"/>
    </w:p>
    <w:p w14:paraId="5DF15933" w14:textId="70879FB6"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 xml:space="preserve">Pour le paiement, le </w:t>
      </w:r>
      <w:r w:rsidR="00DE32FB">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adresse une facture correspondant aux prestations fournies, libe</w:t>
      </w:r>
      <w:r>
        <w:rPr>
          <w:rFonts w:ascii="Arial" w:eastAsia="Calibri" w:hAnsi="Arial" w:cs="Arial"/>
        </w:rPr>
        <w:t xml:space="preserve">llée à la Délégation Régionale </w:t>
      </w:r>
      <w:r w:rsidR="005A35E4" w:rsidRPr="005A35E4">
        <w:rPr>
          <w:rFonts w:ascii="Arial" w:eastAsia="Calibri" w:hAnsi="Arial" w:cs="Arial"/>
        </w:rPr>
        <w:t>Grand Ouest</w:t>
      </w:r>
      <w:r w:rsidR="008A1A68">
        <w:rPr>
          <w:rFonts w:ascii="Arial" w:eastAsia="Calibri" w:hAnsi="Arial" w:cs="Arial"/>
        </w:rPr>
        <w:t xml:space="preserve"> INSERM</w:t>
      </w:r>
      <w:r w:rsidRPr="005A35E4">
        <w:rPr>
          <w:rFonts w:ascii="Arial" w:eastAsia="Calibri" w:hAnsi="Arial" w:cs="Arial"/>
        </w:rPr>
        <w:t>.</w:t>
      </w:r>
      <w:r>
        <w:rPr>
          <w:rFonts w:ascii="Arial" w:eastAsia="Calibri" w:hAnsi="Arial" w:cs="Arial"/>
        </w:rPr>
        <w:t xml:space="preserve"> </w:t>
      </w:r>
    </w:p>
    <w:p w14:paraId="0EF7F3F7" w14:textId="0627D65B"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seront établies </w:t>
      </w:r>
      <w:r w:rsidRPr="005A35E4">
        <w:rPr>
          <w:rFonts w:ascii="Arial" w:eastAsia="Calibri" w:hAnsi="Arial" w:cs="Arial"/>
          <w:u w:val="single"/>
        </w:rPr>
        <w:t>apr</w:t>
      </w:r>
      <w:r w:rsidR="00797BDB" w:rsidRPr="005A35E4">
        <w:rPr>
          <w:rFonts w:ascii="Arial" w:eastAsia="Calibri" w:hAnsi="Arial" w:cs="Arial"/>
          <w:u w:val="single"/>
        </w:rPr>
        <w:t>ès constatation du service fait</w:t>
      </w:r>
      <w:r w:rsidR="005A35E4">
        <w:rPr>
          <w:rFonts w:ascii="Arial" w:eastAsia="Calibri" w:hAnsi="Arial"/>
        </w:rPr>
        <w:t>.</w:t>
      </w:r>
    </w:p>
    <w:p w14:paraId="5956F690"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Elles sont établies en un original, à terme échu. </w:t>
      </w:r>
    </w:p>
    <w:p w14:paraId="6F4F5D06" w14:textId="77777777" w:rsidR="00DE2D55" w:rsidRPr="00314366" w:rsidRDefault="00DE2D55" w:rsidP="00DE2D55">
      <w:pPr>
        <w:spacing w:after="120" w:line="240" w:lineRule="auto"/>
        <w:jc w:val="both"/>
        <w:rPr>
          <w:rFonts w:ascii="Arial" w:eastAsia="Calibri" w:hAnsi="Arial" w:cs="Arial"/>
        </w:rPr>
      </w:pPr>
      <w:r w:rsidRPr="00314366">
        <w:rPr>
          <w:rFonts w:ascii="Arial" w:eastAsia="Calibri" w:hAnsi="Arial" w:cs="Arial"/>
        </w:rPr>
        <w:t>Chaque facture devra comprendre, outre les indications prévues par la réglementation de la comptabilité publique, les renseignements suivants :</w:t>
      </w:r>
    </w:p>
    <w:p w14:paraId="52B09B00" w14:textId="45C556D4"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nom et l’adresse complète de la Délégation de l’Inserm</w:t>
      </w:r>
      <w:r w:rsidR="005A35E4">
        <w:rPr>
          <w:rFonts w:ascii="Arial" w:eastAsia="Calibri" w:hAnsi="Arial" w:cs="Arial"/>
        </w:rPr>
        <w:t xml:space="preserve"> </w:t>
      </w:r>
      <w:r>
        <w:rPr>
          <w:rFonts w:ascii="Arial" w:eastAsia="Calibri" w:hAnsi="Arial" w:cs="Arial"/>
        </w:rPr>
        <w:t>;</w:t>
      </w:r>
    </w:p>
    <w:p w14:paraId="5C373786" w14:textId="448ABFA4"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 xml:space="preserve">l’identification du </w:t>
      </w:r>
      <w:r>
        <w:rPr>
          <w:rFonts w:ascii="Arial" w:eastAsia="Calibri" w:hAnsi="Arial" w:cs="Arial"/>
        </w:rPr>
        <w:t>Titulaire</w:t>
      </w:r>
      <w:r w:rsidRPr="00314366">
        <w:rPr>
          <w:rFonts w:ascii="Arial" w:eastAsia="Calibri" w:hAnsi="Arial" w:cs="Arial"/>
        </w:rPr>
        <w:t xml:space="preserve"> </w:t>
      </w:r>
      <w:r w:rsidR="005A35E4">
        <w:rPr>
          <w:rFonts w:ascii="Arial" w:eastAsia="Calibri" w:hAnsi="Arial" w:cs="Arial"/>
        </w:rPr>
        <w:t>émetteur</w:t>
      </w:r>
      <w:r>
        <w:rPr>
          <w:rFonts w:ascii="Arial" w:eastAsia="Calibri" w:hAnsi="Arial" w:cs="Arial"/>
        </w:rPr>
        <w:t xml:space="preserve"> de la facture </w:t>
      </w:r>
      <w:r w:rsidRPr="00314366">
        <w:rPr>
          <w:rFonts w:ascii="Arial" w:eastAsia="Calibri" w:hAnsi="Arial" w:cs="Arial"/>
        </w:rPr>
        <w:t>(nom ou raison social, adresse, numéro SIREN ou SIRET)</w:t>
      </w:r>
      <w:r>
        <w:rPr>
          <w:rFonts w:ascii="Arial" w:eastAsia="Calibri" w:hAnsi="Arial" w:cs="Arial"/>
        </w:rPr>
        <w:t> ;</w:t>
      </w:r>
    </w:p>
    <w:p w14:paraId="4D59F86E"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numéro et la date d’établissement de la facture</w:t>
      </w:r>
      <w:r>
        <w:rPr>
          <w:rFonts w:ascii="Arial" w:eastAsia="Calibri" w:hAnsi="Arial" w:cs="Arial"/>
        </w:rPr>
        <w:t> ;</w:t>
      </w:r>
    </w:p>
    <w:p w14:paraId="0F9C6B41"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la désignation de la fourniture ou la description des prestations exécutées et leur prix facturé conformément au marché</w:t>
      </w:r>
      <w:r>
        <w:rPr>
          <w:rFonts w:ascii="Arial" w:eastAsia="Calibri" w:hAnsi="Arial" w:cs="Arial"/>
        </w:rPr>
        <w:t> ;</w:t>
      </w:r>
    </w:p>
    <w:p w14:paraId="7ECB678A"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montant hors taxes de la facture</w:t>
      </w:r>
      <w:r>
        <w:rPr>
          <w:rFonts w:ascii="Arial" w:eastAsia="Calibri" w:hAnsi="Arial" w:cs="Arial"/>
        </w:rPr>
        <w:t xml:space="preserve"> ; </w:t>
      </w:r>
    </w:p>
    <w:p w14:paraId="5C500B8C"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taux ou le montant de la TVA</w:t>
      </w:r>
      <w:r>
        <w:rPr>
          <w:rFonts w:ascii="Arial" w:eastAsia="Calibri" w:hAnsi="Arial" w:cs="Arial"/>
        </w:rPr>
        <w:t> ;</w:t>
      </w:r>
    </w:p>
    <w:p w14:paraId="05D7E1CA"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montant T.T.C. de la facture</w:t>
      </w:r>
      <w:r>
        <w:rPr>
          <w:rFonts w:ascii="Arial" w:eastAsia="Calibri" w:hAnsi="Arial" w:cs="Arial"/>
        </w:rPr>
        <w:t> ;</w:t>
      </w:r>
    </w:p>
    <w:p w14:paraId="45FDB363"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le numéro du marché</w:t>
      </w:r>
      <w:r>
        <w:rPr>
          <w:rFonts w:ascii="Arial" w:eastAsia="Calibri" w:hAnsi="Arial" w:cs="Arial"/>
        </w:rPr>
        <w:t> ;</w:t>
      </w:r>
    </w:p>
    <w:p w14:paraId="30D7AEDD" w14:textId="77777777" w:rsidR="00DE2D55"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la référence du bon de commande</w:t>
      </w:r>
      <w:r>
        <w:rPr>
          <w:rFonts w:ascii="Arial" w:eastAsia="Calibri" w:hAnsi="Arial" w:cs="Arial"/>
        </w:rPr>
        <w:t> ;</w:t>
      </w:r>
    </w:p>
    <w:p w14:paraId="5D5C1C37" w14:textId="4EE0A7F3" w:rsidR="00DE2D55"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la date de la livraison</w:t>
      </w:r>
      <w:r>
        <w:rPr>
          <w:rFonts w:ascii="Arial" w:eastAsia="Calibri" w:hAnsi="Arial" w:cs="Arial"/>
        </w:rPr>
        <w:t xml:space="preserve"> effective des </w:t>
      </w:r>
      <w:r w:rsidR="005A35E4">
        <w:rPr>
          <w:rFonts w:ascii="Arial" w:eastAsia="Calibri" w:hAnsi="Arial" w:cs="Arial"/>
        </w:rPr>
        <w:t xml:space="preserve">prestations </w:t>
      </w:r>
      <w:r>
        <w:rPr>
          <w:rFonts w:ascii="Arial" w:eastAsia="Calibri" w:hAnsi="Arial" w:cs="Arial"/>
        </w:rPr>
        <w:t>;</w:t>
      </w:r>
    </w:p>
    <w:p w14:paraId="31B35235" w14:textId="77777777" w:rsidR="00DE2D55" w:rsidRDefault="00DE2D55" w:rsidP="00D15CAB">
      <w:pPr>
        <w:numPr>
          <w:ilvl w:val="0"/>
          <w:numId w:val="3"/>
        </w:numPr>
        <w:spacing w:after="0" w:line="240" w:lineRule="auto"/>
        <w:ind w:left="1060" w:hanging="703"/>
        <w:jc w:val="both"/>
        <w:rPr>
          <w:rFonts w:ascii="Arial" w:eastAsia="Calibri" w:hAnsi="Arial" w:cs="Arial"/>
        </w:rPr>
      </w:pPr>
      <w:r>
        <w:rPr>
          <w:rFonts w:ascii="Arial" w:eastAsia="Calibri" w:hAnsi="Arial" w:cs="Arial"/>
        </w:rPr>
        <w:t>le cas échéant les modalités particulières de règlement ;</w:t>
      </w:r>
    </w:p>
    <w:p w14:paraId="47658821" w14:textId="77777777" w:rsidR="00DE2D55" w:rsidRPr="00314366" w:rsidRDefault="00DE2D55" w:rsidP="00D15CAB">
      <w:pPr>
        <w:numPr>
          <w:ilvl w:val="0"/>
          <w:numId w:val="3"/>
        </w:numPr>
        <w:spacing w:after="0" w:line="240" w:lineRule="auto"/>
        <w:jc w:val="both"/>
        <w:rPr>
          <w:rFonts w:ascii="Arial" w:eastAsia="Calibri" w:hAnsi="Arial" w:cs="Arial"/>
        </w:rPr>
      </w:pPr>
      <w:r>
        <w:rPr>
          <w:rFonts w:ascii="Arial" w:eastAsia="Calibri" w:hAnsi="Arial" w:cs="Arial"/>
        </w:rPr>
        <w:t xml:space="preserve">le cas échéant, </w:t>
      </w:r>
      <w:r w:rsidRPr="00117AFF">
        <w:rPr>
          <w:rFonts w:ascii="Arial" w:eastAsia="Calibri" w:hAnsi="Arial" w:cs="Arial"/>
        </w:rPr>
        <w:t>les renseignements relatifs aux déductions ou versements complémentaires</w:t>
      </w:r>
      <w:r>
        <w:rPr>
          <w:rFonts w:ascii="Arial" w:eastAsia="Calibri" w:hAnsi="Arial" w:cs="Arial"/>
        </w:rPr>
        <w:t> ;</w:t>
      </w:r>
    </w:p>
    <w:p w14:paraId="1240FB76" w14:textId="31E1FF5C" w:rsidR="00D13BC1" w:rsidRPr="00314366" w:rsidRDefault="00DE2D55" w:rsidP="00D15CAB">
      <w:pPr>
        <w:numPr>
          <w:ilvl w:val="0"/>
          <w:numId w:val="3"/>
        </w:numPr>
        <w:spacing w:after="0" w:line="240" w:lineRule="auto"/>
        <w:ind w:left="1060" w:hanging="703"/>
        <w:jc w:val="both"/>
        <w:rPr>
          <w:rFonts w:ascii="Arial" w:eastAsia="Calibri" w:hAnsi="Arial" w:cs="Arial"/>
        </w:rPr>
      </w:pPr>
      <w:r w:rsidRPr="00314366">
        <w:rPr>
          <w:rFonts w:ascii="Arial" w:eastAsia="Calibri" w:hAnsi="Arial" w:cs="Arial"/>
        </w:rPr>
        <w:t xml:space="preserve">le numéro du compte bancaire ou postal tel qu’il figure à l’acte </w:t>
      </w:r>
      <w:r w:rsidR="005A35E4" w:rsidRPr="00314366">
        <w:rPr>
          <w:rFonts w:ascii="Arial" w:eastAsia="Calibri" w:hAnsi="Arial" w:cs="Arial"/>
        </w:rPr>
        <w:t>d’engagement.</w:t>
      </w:r>
    </w:p>
    <w:p w14:paraId="61FB9443" w14:textId="77777777" w:rsidR="00D13BC1" w:rsidRPr="005A35E4" w:rsidRDefault="00D13BC1" w:rsidP="006409B1">
      <w:pPr>
        <w:spacing w:after="120" w:line="240" w:lineRule="auto"/>
        <w:jc w:val="both"/>
        <w:rPr>
          <w:rFonts w:ascii="Arial" w:eastAsia="Calibri" w:hAnsi="Arial" w:cs="Arial"/>
          <w:sz w:val="16"/>
          <w:szCs w:val="16"/>
        </w:rPr>
      </w:pPr>
    </w:p>
    <w:p w14:paraId="282514C1" w14:textId="1E070C78" w:rsidR="00FC714D" w:rsidRPr="008E5CF1" w:rsidRDefault="00D13BC1" w:rsidP="006409B1">
      <w:pPr>
        <w:spacing w:after="0" w:line="240" w:lineRule="auto"/>
        <w:jc w:val="both"/>
        <w:rPr>
          <w:rFonts w:ascii="Arial" w:eastAsia="Calibri" w:hAnsi="Arial" w:cs="Arial"/>
        </w:rPr>
      </w:pPr>
      <w:r w:rsidRPr="00314366">
        <w:rPr>
          <w:rFonts w:ascii="Arial" w:eastAsia="Calibri" w:hAnsi="Arial" w:cs="Arial"/>
        </w:rPr>
        <w:t xml:space="preserve">Les factures ne présentant pas toutes les mentions ci-dessus seront retournées au </w:t>
      </w:r>
      <w:r w:rsidR="00F4453C">
        <w:rPr>
          <w:rFonts w:ascii="Arial" w:eastAsia="Calibri" w:hAnsi="Arial" w:cs="Arial"/>
        </w:rPr>
        <w:t>Titulaire</w:t>
      </w:r>
      <w:r w:rsidRPr="00314366">
        <w:rPr>
          <w:rFonts w:ascii="Arial" w:eastAsia="Calibri" w:hAnsi="Arial" w:cs="Arial"/>
        </w:rPr>
        <w:t xml:space="preserve"> pour rectification. Cet envoi interrompra le délai de paiement jusqu’à l’arrivée d’un nouveau</w:t>
      </w:r>
      <w:r w:rsidR="009E45CC">
        <w:rPr>
          <w:rFonts w:ascii="Arial" w:eastAsia="Calibri" w:hAnsi="Arial" w:cs="Arial"/>
        </w:rPr>
        <w:t xml:space="preserve"> document complet.</w:t>
      </w:r>
    </w:p>
    <w:p w14:paraId="6FB12F01" w14:textId="77777777" w:rsidR="00D13BC1" w:rsidRPr="009E45CC" w:rsidRDefault="00D13BC1" w:rsidP="006409B1">
      <w:pPr>
        <w:pStyle w:val="Titre3"/>
        <w:ind w:hanging="889"/>
        <w:rPr>
          <w:rFonts w:cs="Arial"/>
          <w:sz w:val="22"/>
          <w:szCs w:val="22"/>
          <w:lang w:eastAsia="fr-FR"/>
        </w:rPr>
      </w:pPr>
      <w:bookmarkStart w:id="42" w:name="_Toc203979555"/>
      <w:r w:rsidRPr="009E45CC">
        <w:rPr>
          <w:rFonts w:cs="Arial"/>
          <w:sz w:val="22"/>
          <w:szCs w:val="22"/>
          <w:lang w:eastAsia="fr-FR"/>
        </w:rPr>
        <w:t>Transmission de la facture</w:t>
      </w:r>
      <w:bookmarkEnd w:id="42"/>
      <w:r w:rsidRPr="009E45CC">
        <w:rPr>
          <w:rFonts w:cs="Arial"/>
          <w:sz w:val="22"/>
          <w:szCs w:val="22"/>
          <w:lang w:eastAsia="fr-FR"/>
        </w:rPr>
        <w:t xml:space="preserve"> </w:t>
      </w:r>
    </w:p>
    <w:p w14:paraId="767E79DA" w14:textId="460E42D0" w:rsidR="00DE2D55" w:rsidRPr="00314366" w:rsidRDefault="00DE2D55" w:rsidP="00DE2D55">
      <w:pPr>
        <w:spacing w:before="240" w:after="120" w:line="240" w:lineRule="auto"/>
        <w:jc w:val="both"/>
        <w:rPr>
          <w:rFonts w:ascii="Arial" w:eastAsia="Calibri" w:hAnsi="Arial" w:cs="Arial"/>
        </w:rPr>
      </w:pPr>
      <w:r w:rsidRPr="00314366">
        <w:rPr>
          <w:rFonts w:ascii="Arial" w:eastAsia="Calibri" w:hAnsi="Arial" w:cs="Arial"/>
        </w:rPr>
        <w:t xml:space="preserve">Conformément à la loi n° 2019-486 du 22 mai 2019 relative à la croissance et la transformation des entreprises et aux dispositions des articles L2192-1 à L2192-7 et D2192-1, D2192-2 et </w:t>
      </w:r>
      <w:r w:rsidRPr="00314366">
        <w:rPr>
          <w:rFonts w:ascii="Arial" w:eastAsia="Calibri" w:hAnsi="Arial" w:cs="Arial"/>
        </w:rPr>
        <w:lastRenderedPageBreak/>
        <w:t xml:space="preserve">R2192-3 du Code de la commande publique, le </w:t>
      </w:r>
      <w:r>
        <w:rPr>
          <w:rFonts w:ascii="Arial" w:eastAsia="Calibri" w:hAnsi="Arial" w:cs="Arial"/>
        </w:rPr>
        <w:t>Titulaire</w:t>
      </w:r>
      <w:r w:rsidRPr="00314366">
        <w:rPr>
          <w:rFonts w:ascii="Arial" w:eastAsia="Calibri" w:hAnsi="Arial" w:cs="Arial"/>
        </w:rPr>
        <w:t xml:space="preserve"> ainsi que, le cas échéant, ses cotraitants et ses sous-traitants concernés, doivent transmettre leurs demandes de paiement de manière dématérialisée sur le portail mutualisé de l’Etat, Chorus Pro, à l’adresse suivante: </w:t>
      </w:r>
      <w:hyperlink r:id="rId17" w:history="1">
        <w:r w:rsidRPr="00314366">
          <w:rPr>
            <w:rStyle w:val="Lienhypertexte"/>
            <w:rFonts w:ascii="Arial" w:eastAsia="Calibri" w:hAnsi="Arial" w:cs="Arial"/>
          </w:rPr>
          <w:t>https://chorus-pro.gouv.fr/</w:t>
        </w:r>
      </w:hyperlink>
      <w:r w:rsidRPr="00314366">
        <w:rPr>
          <w:rFonts w:ascii="Arial" w:eastAsia="Calibri" w:hAnsi="Arial" w:cs="Arial"/>
        </w:rPr>
        <w:t>.</w:t>
      </w:r>
    </w:p>
    <w:p w14:paraId="6D15A99D"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Préalables techniques et réglementaires : 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suivant :</w:t>
      </w:r>
    </w:p>
    <w:p w14:paraId="7318CAF7"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https://communaute.chorus-pro.gouv.fr/</w:t>
      </w:r>
    </w:p>
    <w:p w14:paraId="192F6B55" w14:textId="77777777" w:rsidR="00DE2D55" w:rsidRPr="00117AFF" w:rsidRDefault="00DE2D55" w:rsidP="00DE2D55">
      <w:pPr>
        <w:spacing w:after="120" w:line="240" w:lineRule="auto"/>
        <w:jc w:val="both"/>
        <w:rPr>
          <w:rFonts w:ascii="Arial" w:eastAsia="Calibri" w:hAnsi="Arial" w:cs="Arial"/>
        </w:rPr>
      </w:pPr>
      <w:r w:rsidRPr="00117AFF">
        <w:rPr>
          <w:rFonts w:ascii="Arial" w:eastAsia="Calibri" w:hAnsi="Arial" w:cs="Arial"/>
        </w:rPr>
        <w:t>Pour tout renseignement complémentaire, le titulaire peut s'adresser à :</w:t>
      </w:r>
    </w:p>
    <w:p w14:paraId="4B354A42" w14:textId="77777777" w:rsidR="00DE2D55" w:rsidRDefault="00F03A30" w:rsidP="00DE2D55">
      <w:pPr>
        <w:spacing w:after="120" w:line="240" w:lineRule="auto"/>
        <w:jc w:val="both"/>
        <w:rPr>
          <w:rFonts w:ascii="Arial" w:eastAsia="Calibri" w:hAnsi="Arial" w:cs="Arial"/>
        </w:rPr>
      </w:pPr>
      <w:hyperlink r:id="rId18" w:history="1">
        <w:r w:rsidR="00DE2D55" w:rsidRPr="00CC7852">
          <w:rPr>
            <w:rStyle w:val="Lienhypertexte"/>
            <w:rFonts w:ascii="Arial" w:eastAsia="Calibri" w:hAnsi="Arial" w:cs="Arial"/>
          </w:rPr>
          <w:t>https://chorus-pro.gouv.fr/cpp/nousContacter?execution=e2s1</w:t>
        </w:r>
      </w:hyperlink>
    </w:p>
    <w:p w14:paraId="566EB086" w14:textId="77777777" w:rsidR="00DE2D55" w:rsidRPr="00675FB8" w:rsidRDefault="00DE2D55" w:rsidP="00DE2D55">
      <w:pPr>
        <w:spacing w:after="120" w:line="240" w:lineRule="auto"/>
        <w:jc w:val="both"/>
        <w:rPr>
          <w:rFonts w:ascii="Arial" w:eastAsia="Calibri" w:hAnsi="Arial" w:cs="Arial"/>
        </w:rPr>
      </w:pPr>
      <w:r w:rsidRPr="00675FB8">
        <w:rPr>
          <w:rFonts w:ascii="Arial" w:eastAsia="Calibri" w:hAnsi="Arial" w:cs="Arial"/>
        </w:rPr>
        <w:t>Les structures logiques des Siret et du Code Service sont présentes sur le portail Chorus Pro, afin d’assurer un premier acheminement de vos factures vers les utilisateurs concernés.</w:t>
      </w:r>
    </w:p>
    <w:p w14:paraId="5B20947F" w14:textId="2C260FF6" w:rsidR="00675FB8" w:rsidRDefault="00DE2D55" w:rsidP="006409B1">
      <w:pPr>
        <w:spacing w:after="0" w:line="240" w:lineRule="auto"/>
        <w:jc w:val="both"/>
        <w:rPr>
          <w:rFonts w:ascii="Arial" w:eastAsia="Calibri" w:hAnsi="Arial" w:cs="Arial"/>
        </w:rPr>
      </w:pPr>
      <w:r w:rsidRPr="00675FB8">
        <w:rPr>
          <w:rFonts w:ascii="Arial" w:eastAsia="Calibri" w:hAnsi="Arial" w:cs="Arial"/>
        </w:rPr>
        <w:t xml:space="preserve">Le numéro de bon de commande reste nécessaire pour l’étape de rapprochement entre la facture et la commande. Par ailleurs, </w:t>
      </w:r>
      <w:r>
        <w:rPr>
          <w:rFonts w:ascii="Arial" w:eastAsia="Calibri" w:hAnsi="Arial" w:cs="Arial"/>
        </w:rPr>
        <w:t>le</w:t>
      </w:r>
      <w:r w:rsidRPr="00675FB8">
        <w:rPr>
          <w:rFonts w:ascii="Arial" w:eastAsia="Calibri" w:hAnsi="Arial" w:cs="Arial"/>
        </w:rPr>
        <w:t>s documents porteront en zone non obligatoires les références de marché ou de contrats qui permettent leurs rapprochements en l’absence d’un numéro de bon de commande.</w:t>
      </w:r>
    </w:p>
    <w:p w14:paraId="45569057" w14:textId="77777777" w:rsidR="00D13BC1" w:rsidRPr="009E45CC" w:rsidRDefault="00D13BC1" w:rsidP="006409B1">
      <w:pPr>
        <w:pStyle w:val="Titre3"/>
        <w:ind w:hanging="889"/>
        <w:rPr>
          <w:rFonts w:cs="Arial"/>
          <w:sz w:val="22"/>
          <w:szCs w:val="22"/>
          <w:lang w:eastAsia="fr-FR"/>
        </w:rPr>
      </w:pPr>
      <w:bookmarkStart w:id="43" w:name="_Toc203979556"/>
      <w:r w:rsidRPr="009E45CC">
        <w:rPr>
          <w:rFonts w:cs="Arial"/>
          <w:sz w:val="22"/>
          <w:szCs w:val="22"/>
          <w:lang w:eastAsia="fr-FR"/>
        </w:rPr>
        <w:t>Règlement</w:t>
      </w:r>
      <w:bookmarkEnd w:id="43"/>
      <w:r w:rsidRPr="009E45CC">
        <w:rPr>
          <w:rFonts w:cs="Arial"/>
          <w:sz w:val="22"/>
          <w:szCs w:val="22"/>
          <w:lang w:eastAsia="fr-FR"/>
        </w:rPr>
        <w:t xml:space="preserve"> </w:t>
      </w:r>
    </w:p>
    <w:p w14:paraId="4FE2C99E" w14:textId="3E99917A" w:rsidR="00787B1A" w:rsidRDefault="00D13BC1" w:rsidP="00787B1A">
      <w:pPr>
        <w:spacing w:before="240" w:after="0" w:line="240" w:lineRule="auto"/>
        <w:jc w:val="both"/>
        <w:rPr>
          <w:rFonts w:ascii="Arial" w:eastAsia="Calibri" w:hAnsi="Arial" w:cs="Arial"/>
        </w:rPr>
      </w:pPr>
      <w:r w:rsidRPr="00314366">
        <w:rPr>
          <w:rFonts w:ascii="Arial" w:eastAsia="Calibri" w:hAnsi="Arial" w:cs="Arial"/>
        </w:rPr>
        <w:t xml:space="preserve">Le mode de règlement du présent marché </w:t>
      </w:r>
      <w:r>
        <w:rPr>
          <w:rFonts w:ascii="Arial" w:eastAsia="Calibri" w:hAnsi="Arial" w:cs="Arial"/>
        </w:rPr>
        <w:t>es</w:t>
      </w:r>
      <w:r w:rsidR="009E45CC">
        <w:rPr>
          <w:rFonts w:ascii="Arial" w:eastAsia="Calibri" w:hAnsi="Arial" w:cs="Arial"/>
        </w:rPr>
        <w:t>t celui du virement bancaire.</w:t>
      </w:r>
      <w:r w:rsidR="00787B1A">
        <w:rPr>
          <w:rFonts w:ascii="Arial" w:eastAsia="Calibri" w:hAnsi="Arial" w:cs="Arial"/>
        </w:rPr>
        <w:t xml:space="preserve"> Les règlements se font sur le compte de la banque</w:t>
      </w:r>
      <w:r w:rsidR="00622140">
        <w:rPr>
          <w:rFonts w:ascii="Arial" w:eastAsia="Calibri" w:hAnsi="Arial" w:cs="Arial"/>
        </w:rPr>
        <w:t xml:space="preserve"> du titulaire</w:t>
      </w:r>
      <w:r w:rsidR="00787B1A">
        <w:rPr>
          <w:rFonts w:ascii="Arial" w:eastAsia="Calibri" w:hAnsi="Arial" w:cs="Arial"/>
        </w:rPr>
        <w:t xml:space="preserve"> suivant : </w:t>
      </w:r>
    </w:p>
    <w:p w14:paraId="2623DA62" w14:textId="77777777" w:rsidR="00787B1A" w:rsidRPr="00787B1A" w:rsidRDefault="00787B1A" w:rsidP="00787B1A">
      <w:pPr>
        <w:spacing w:before="240" w:after="0" w:line="240" w:lineRule="auto"/>
        <w:jc w:val="both"/>
        <w:rPr>
          <w:rFonts w:ascii="Arial" w:eastAsia="Calibri" w:hAnsi="Arial" w:cs="Arial"/>
          <w:sz w:val="6"/>
          <w:szCs w:val="6"/>
        </w:rPr>
      </w:pPr>
    </w:p>
    <w:p w14:paraId="7BF2E3D0" w14:textId="31EAD3C6" w:rsidR="00741BF2" w:rsidRPr="00AF1A99" w:rsidRDefault="00741BF2" w:rsidP="00426CEC">
      <w:pPr>
        <w:tabs>
          <w:tab w:val="left" w:pos="3686"/>
        </w:tabs>
        <w:spacing w:after="0"/>
        <w:jc w:val="both"/>
        <w:rPr>
          <w:rFonts w:ascii="Arial" w:eastAsia="Calibri" w:hAnsi="Arial" w:cs="Arial"/>
        </w:rPr>
      </w:pPr>
      <w:r w:rsidRPr="00AF1A99">
        <w:rPr>
          <w:rFonts w:ascii="Arial" w:eastAsia="Calibri" w:hAnsi="Arial" w:cs="Arial"/>
        </w:rPr>
        <w:t xml:space="preserve">Titulaire </w:t>
      </w:r>
      <w:r w:rsidR="00787B1A">
        <w:rPr>
          <w:rFonts w:ascii="Arial" w:eastAsia="Calibri" w:hAnsi="Arial" w:cs="Arial"/>
        </w:rPr>
        <w:t>du compte</w:t>
      </w:r>
      <w:r w:rsidRPr="00AF1A99">
        <w:rPr>
          <w:rFonts w:ascii="Arial" w:eastAsia="Calibri" w:hAnsi="Arial" w:cs="Arial"/>
        </w:rPr>
        <w:t xml:space="preserve">                             </w:t>
      </w:r>
      <w:r w:rsidRPr="00AF1A99">
        <w:rPr>
          <w:rFonts w:ascii="Arial" w:eastAsia="Calibri" w:hAnsi="Arial" w:cs="Arial"/>
        </w:rPr>
        <w:tab/>
        <w:t>:</w:t>
      </w:r>
      <w:r w:rsidR="00AD58A4" w:rsidRPr="00AF1A99">
        <w:rPr>
          <w:rFonts w:ascii="Arial" w:eastAsia="Calibri" w:hAnsi="Arial" w:cs="Arial"/>
        </w:rPr>
        <w:t xml:space="preserve"> </w:t>
      </w:r>
      <w:r w:rsidR="000C0F7E" w:rsidRPr="00AF1A99">
        <w:rPr>
          <w:rFonts w:ascii="Arial" w:eastAsia="Calibri" w:hAnsi="Arial" w:cs="Arial"/>
          <w:i/>
          <w:iCs/>
          <w:highlight w:val="yellow"/>
        </w:rPr>
        <w:t>à compléter par le candidat</w:t>
      </w:r>
    </w:p>
    <w:p w14:paraId="301A94E8" w14:textId="41750032" w:rsidR="00741BF2" w:rsidRPr="00AF1A99" w:rsidRDefault="00787B1A" w:rsidP="00426CEC">
      <w:pPr>
        <w:tabs>
          <w:tab w:val="left" w:pos="3686"/>
        </w:tabs>
        <w:spacing w:after="0"/>
        <w:jc w:val="both"/>
        <w:rPr>
          <w:rFonts w:ascii="Arial" w:eastAsia="Calibri" w:hAnsi="Arial" w:cs="Arial"/>
        </w:rPr>
      </w:pPr>
      <w:r>
        <w:rPr>
          <w:rFonts w:ascii="Arial" w:eastAsia="Calibri" w:hAnsi="Arial" w:cs="Arial"/>
        </w:rPr>
        <w:t>Nom de la banque</w:t>
      </w:r>
      <w:r w:rsidR="00741BF2" w:rsidRPr="00AF1A99">
        <w:rPr>
          <w:rFonts w:ascii="Arial" w:eastAsia="Calibri" w:hAnsi="Arial" w:cs="Arial"/>
        </w:rPr>
        <w:t xml:space="preserve">      </w:t>
      </w:r>
      <w:r w:rsidR="00741BF2" w:rsidRPr="00AF1A99">
        <w:rPr>
          <w:rFonts w:ascii="Arial" w:eastAsia="Calibri" w:hAnsi="Arial" w:cs="Arial"/>
        </w:rPr>
        <w:tab/>
        <w:t>:</w:t>
      </w:r>
      <w:r w:rsidR="00AD58A4" w:rsidRPr="00AF1A99">
        <w:rPr>
          <w:rFonts w:ascii="Arial" w:eastAsia="Calibri" w:hAnsi="Arial" w:cs="Arial"/>
        </w:rPr>
        <w:t xml:space="preserve"> ……….</w:t>
      </w:r>
    </w:p>
    <w:p w14:paraId="06CF42F4" w14:textId="44A6F452" w:rsidR="00741BF2" w:rsidRPr="00AF1A99" w:rsidRDefault="00741BF2" w:rsidP="00426CEC">
      <w:pPr>
        <w:tabs>
          <w:tab w:val="left" w:pos="3686"/>
        </w:tabs>
        <w:spacing w:after="0"/>
        <w:jc w:val="both"/>
        <w:rPr>
          <w:rFonts w:ascii="Arial" w:eastAsia="Calibri" w:hAnsi="Arial" w:cs="Arial"/>
        </w:rPr>
      </w:pPr>
      <w:r w:rsidRPr="00AF1A99">
        <w:rPr>
          <w:rFonts w:ascii="Arial" w:eastAsia="Calibri" w:hAnsi="Arial" w:cs="Arial"/>
        </w:rPr>
        <w:t xml:space="preserve">Adresse                                    </w:t>
      </w:r>
      <w:r w:rsidRPr="00AF1A99">
        <w:rPr>
          <w:rFonts w:ascii="Arial" w:eastAsia="Calibri" w:hAnsi="Arial" w:cs="Arial"/>
        </w:rPr>
        <w:tab/>
        <w:t>:</w:t>
      </w:r>
      <w:r w:rsidR="00AD58A4" w:rsidRPr="00AF1A99">
        <w:rPr>
          <w:rFonts w:ascii="Arial" w:eastAsia="Calibri" w:hAnsi="Arial" w:cs="Arial"/>
        </w:rPr>
        <w:t xml:space="preserve"> ……….</w:t>
      </w:r>
    </w:p>
    <w:p w14:paraId="584846BB" w14:textId="3856DB9A" w:rsidR="00741BF2" w:rsidRPr="00AF1A99" w:rsidRDefault="00741BF2" w:rsidP="00426CEC">
      <w:pPr>
        <w:tabs>
          <w:tab w:val="left" w:pos="3686"/>
        </w:tabs>
        <w:spacing w:after="0"/>
        <w:jc w:val="both"/>
        <w:rPr>
          <w:rFonts w:ascii="Arial" w:eastAsia="Calibri" w:hAnsi="Arial" w:cs="Arial"/>
        </w:rPr>
      </w:pPr>
      <w:r w:rsidRPr="00AF1A99">
        <w:rPr>
          <w:rFonts w:ascii="Arial" w:eastAsia="Calibri" w:hAnsi="Arial" w:cs="Arial"/>
        </w:rPr>
        <w:t xml:space="preserve">Code Banque ou Postal           </w:t>
      </w:r>
      <w:r w:rsidRPr="00AF1A99">
        <w:rPr>
          <w:rFonts w:ascii="Arial" w:eastAsia="Calibri" w:hAnsi="Arial" w:cs="Arial"/>
        </w:rPr>
        <w:tab/>
        <w:t>:</w:t>
      </w:r>
      <w:r w:rsidR="00AD58A4" w:rsidRPr="00AF1A99">
        <w:rPr>
          <w:rFonts w:ascii="Arial" w:eastAsia="Calibri" w:hAnsi="Arial" w:cs="Arial"/>
        </w:rPr>
        <w:t xml:space="preserve"> ……….</w:t>
      </w:r>
    </w:p>
    <w:p w14:paraId="67CE67B2" w14:textId="6531AB98" w:rsidR="00741BF2" w:rsidRPr="00AF1A99" w:rsidRDefault="00741BF2" w:rsidP="00426CEC">
      <w:pPr>
        <w:tabs>
          <w:tab w:val="left" w:pos="3686"/>
        </w:tabs>
        <w:spacing w:after="0"/>
        <w:jc w:val="both"/>
        <w:rPr>
          <w:rFonts w:ascii="Arial" w:eastAsia="Calibri" w:hAnsi="Arial" w:cs="Arial"/>
        </w:rPr>
      </w:pPr>
      <w:r w:rsidRPr="00AF1A99">
        <w:rPr>
          <w:rFonts w:ascii="Arial" w:eastAsia="Calibri" w:hAnsi="Arial" w:cs="Arial"/>
        </w:rPr>
        <w:t xml:space="preserve">Code Guichet                           </w:t>
      </w:r>
      <w:r w:rsidRPr="00AF1A99">
        <w:rPr>
          <w:rFonts w:ascii="Arial" w:eastAsia="Calibri" w:hAnsi="Arial" w:cs="Arial"/>
        </w:rPr>
        <w:tab/>
        <w:t>:</w:t>
      </w:r>
      <w:r w:rsidR="00AD58A4" w:rsidRPr="00AF1A99">
        <w:rPr>
          <w:rFonts w:ascii="Arial" w:eastAsia="Calibri" w:hAnsi="Arial" w:cs="Arial"/>
        </w:rPr>
        <w:t xml:space="preserve"> ……….</w:t>
      </w:r>
    </w:p>
    <w:p w14:paraId="746D09DA" w14:textId="31EC1EC7" w:rsidR="00741BF2" w:rsidRPr="00AF1A99" w:rsidRDefault="00787B1A" w:rsidP="00426CEC">
      <w:pPr>
        <w:tabs>
          <w:tab w:val="left" w:pos="3686"/>
        </w:tabs>
        <w:spacing w:after="0"/>
        <w:jc w:val="both"/>
        <w:rPr>
          <w:rFonts w:ascii="Arial" w:eastAsia="Calibri" w:hAnsi="Arial" w:cs="Arial"/>
        </w:rPr>
      </w:pPr>
      <w:r>
        <w:rPr>
          <w:rFonts w:ascii="Arial" w:eastAsia="Calibri" w:hAnsi="Arial" w:cs="Arial"/>
        </w:rPr>
        <w:t>C</w:t>
      </w:r>
      <w:r w:rsidR="00741BF2" w:rsidRPr="00AF1A99">
        <w:rPr>
          <w:rFonts w:ascii="Arial" w:eastAsia="Calibri" w:hAnsi="Arial" w:cs="Arial"/>
        </w:rPr>
        <w:t xml:space="preserve">ompte n°                           </w:t>
      </w:r>
      <w:r w:rsidR="00741BF2" w:rsidRPr="00AF1A99">
        <w:rPr>
          <w:rFonts w:ascii="Arial" w:eastAsia="Calibri" w:hAnsi="Arial" w:cs="Arial"/>
        </w:rPr>
        <w:tab/>
        <w:t>:</w:t>
      </w:r>
      <w:r w:rsidR="00AD58A4" w:rsidRPr="00AF1A99">
        <w:rPr>
          <w:rFonts w:ascii="Arial" w:eastAsia="Calibri" w:hAnsi="Arial" w:cs="Arial"/>
        </w:rPr>
        <w:t xml:space="preserve"> ……….</w:t>
      </w:r>
    </w:p>
    <w:p w14:paraId="161FE982" w14:textId="41118C5C" w:rsidR="00741BF2" w:rsidRPr="00741BF2" w:rsidRDefault="00741BF2" w:rsidP="00426CEC">
      <w:pPr>
        <w:tabs>
          <w:tab w:val="left" w:pos="3686"/>
        </w:tabs>
        <w:spacing w:after="0"/>
        <w:ind w:right="1"/>
        <w:jc w:val="both"/>
        <w:rPr>
          <w:rFonts w:ascii="Arial" w:eastAsia="Calibri" w:hAnsi="Arial" w:cs="Arial"/>
        </w:rPr>
      </w:pPr>
      <w:r w:rsidRPr="00AF1A99">
        <w:rPr>
          <w:rFonts w:ascii="Arial" w:eastAsia="Calibri" w:hAnsi="Arial" w:cs="Arial"/>
        </w:rPr>
        <w:t>Clé RIB ou RIB</w:t>
      </w:r>
      <w:r w:rsidRPr="00AF1A99">
        <w:rPr>
          <w:rFonts w:ascii="Arial" w:eastAsia="Calibri" w:hAnsi="Arial" w:cs="Arial"/>
        </w:rPr>
        <w:tab/>
        <w:t>:</w:t>
      </w:r>
      <w:r w:rsidR="00AD58A4" w:rsidRPr="00AF1A99">
        <w:rPr>
          <w:rFonts w:ascii="Arial" w:eastAsia="Calibri" w:hAnsi="Arial" w:cs="Arial"/>
        </w:rPr>
        <w:t xml:space="preserve"> ……….</w:t>
      </w:r>
    </w:p>
    <w:p w14:paraId="614DD6B3" w14:textId="57066BD1" w:rsidR="00741BF2" w:rsidRPr="005A35E4" w:rsidRDefault="00741BF2" w:rsidP="00741BF2">
      <w:pPr>
        <w:spacing w:before="240"/>
        <w:ind w:right="1"/>
        <w:rPr>
          <w:rFonts w:ascii="Arial" w:hAnsi="Arial" w:cs="Arial"/>
          <w:i/>
          <w:iCs/>
          <w:sz w:val="20"/>
          <w:szCs w:val="20"/>
        </w:rPr>
      </w:pPr>
      <w:r w:rsidRPr="005A35E4">
        <w:rPr>
          <w:rFonts w:ascii="Arial" w:hAnsi="Arial" w:cs="Arial"/>
          <w:i/>
          <w:iCs/>
          <w:sz w:val="20"/>
          <w:szCs w:val="20"/>
        </w:rPr>
        <w:t xml:space="preserve">Le titulaire joint un RIB à l’appui </w:t>
      </w:r>
      <w:r w:rsidR="006642EE" w:rsidRPr="005A35E4">
        <w:rPr>
          <w:rFonts w:ascii="Arial" w:hAnsi="Arial" w:cs="Arial"/>
          <w:i/>
          <w:iCs/>
          <w:sz w:val="20"/>
          <w:szCs w:val="20"/>
        </w:rPr>
        <w:t>de son offre</w:t>
      </w:r>
      <w:r w:rsidRPr="005A35E4">
        <w:rPr>
          <w:rFonts w:ascii="Arial" w:hAnsi="Arial" w:cs="Arial"/>
          <w:i/>
          <w:iCs/>
          <w:sz w:val="20"/>
          <w:szCs w:val="20"/>
        </w:rPr>
        <w:t>.</w:t>
      </w:r>
    </w:p>
    <w:p w14:paraId="21AC4BBC" w14:textId="4B3F2782" w:rsidR="00741BF2" w:rsidRDefault="00B075B7" w:rsidP="005A35E4">
      <w:pPr>
        <w:autoSpaceDE w:val="0"/>
        <w:autoSpaceDN w:val="0"/>
        <w:adjustRightInd w:val="0"/>
        <w:spacing w:after="0" w:line="240" w:lineRule="auto"/>
        <w:jc w:val="both"/>
        <w:rPr>
          <w:rFonts w:ascii="Arial" w:eastAsia="Arial Unicode MS" w:hAnsi="Arial" w:cs="Arial"/>
          <w:kern w:val="2"/>
        </w:rPr>
      </w:pPr>
      <w:r w:rsidRPr="001B2D25">
        <w:rPr>
          <w:rFonts w:ascii="Arial" w:eastAsia="Arial Unicode MS" w:hAnsi="Arial" w:cs="Arial"/>
          <w:kern w:val="2"/>
        </w:rPr>
        <w:t>Le T</w:t>
      </w:r>
      <w:r>
        <w:rPr>
          <w:rFonts w:ascii="Arial" w:eastAsia="Arial Unicode MS" w:hAnsi="Arial" w:cs="Arial"/>
          <w:kern w:val="2"/>
        </w:rPr>
        <w:t xml:space="preserve">itulaire s’engage à informer </w:t>
      </w:r>
      <w:r w:rsidRPr="001B2D25">
        <w:rPr>
          <w:rFonts w:ascii="Arial" w:eastAsia="Arial Unicode MS" w:hAnsi="Arial" w:cs="Arial"/>
          <w:kern w:val="2"/>
        </w:rPr>
        <w:t>l’INSERM de toute modification</w:t>
      </w:r>
      <w:r w:rsidRPr="00592045">
        <w:rPr>
          <w:rFonts w:ascii="Arial" w:eastAsia="Arial Unicode MS" w:hAnsi="Arial" w:cs="Arial"/>
          <w:kern w:val="2"/>
        </w:rPr>
        <w:t xml:space="preserve"> de </w:t>
      </w:r>
      <w:r w:rsidR="006642EE">
        <w:rPr>
          <w:rFonts w:ascii="Arial" w:eastAsia="Arial Unicode MS" w:hAnsi="Arial" w:cs="Arial"/>
          <w:kern w:val="2"/>
        </w:rPr>
        <w:t>ses coordonnées bancaires</w:t>
      </w:r>
      <w:r>
        <w:rPr>
          <w:rFonts w:ascii="Arial" w:eastAsia="Arial Unicode MS" w:hAnsi="Arial" w:cs="Arial"/>
          <w:kern w:val="2"/>
        </w:rPr>
        <w:t xml:space="preserve"> avant la transmission de ses factures</w:t>
      </w:r>
      <w:r w:rsidRPr="00592045">
        <w:rPr>
          <w:rFonts w:ascii="Arial" w:eastAsia="Arial Unicode MS" w:hAnsi="Arial" w:cs="Arial"/>
          <w:kern w:val="2"/>
        </w:rPr>
        <w:t xml:space="preserve">. </w:t>
      </w:r>
    </w:p>
    <w:p w14:paraId="1A26B799" w14:textId="77777777" w:rsidR="005A35E4" w:rsidRPr="005A35E4" w:rsidRDefault="005A35E4" w:rsidP="005A35E4">
      <w:pPr>
        <w:autoSpaceDE w:val="0"/>
        <w:autoSpaceDN w:val="0"/>
        <w:adjustRightInd w:val="0"/>
        <w:spacing w:after="0" w:line="240" w:lineRule="auto"/>
        <w:jc w:val="both"/>
        <w:rPr>
          <w:rFonts w:ascii="Arial" w:eastAsia="Arial Unicode MS" w:hAnsi="Arial" w:cs="Arial"/>
          <w:kern w:val="2"/>
          <w:sz w:val="16"/>
          <w:szCs w:val="16"/>
        </w:rPr>
      </w:pPr>
    </w:p>
    <w:p w14:paraId="60A858FF" w14:textId="77777777" w:rsidR="00D13BC1" w:rsidRDefault="00D13BC1" w:rsidP="005A35E4">
      <w:pPr>
        <w:pStyle w:val="Titre2"/>
        <w:spacing w:before="0" w:after="0" w:line="240" w:lineRule="auto"/>
        <w:ind w:left="2204" w:hanging="1211"/>
        <w:rPr>
          <w:rFonts w:cs="Arial"/>
          <w:sz w:val="22"/>
          <w:szCs w:val="22"/>
        </w:rPr>
      </w:pPr>
      <w:bookmarkStart w:id="44" w:name="_Toc37167109"/>
      <w:bookmarkStart w:id="45" w:name="_Toc203979557"/>
      <w:r w:rsidRPr="0036009F">
        <w:rPr>
          <w:rFonts w:cs="Arial"/>
          <w:sz w:val="22"/>
          <w:szCs w:val="22"/>
        </w:rPr>
        <w:t>Délai de paiement</w:t>
      </w:r>
      <w:bookmarkEnd w:id="44"/>
      <w:bookmarkEnd w:id="45"/>
      <w:r w:rsidRPr="0036009F">
        <w:rPr>
          <w:rFonts w:cs="Arial"/>
          <w:sz w:val="22"/>
          <w:szCs w:val="22"/>
        </w:rPr>
        <w:t xml:space="preserve"> </w:t>
      </w:r>
    </w:p>
    <w:p w14:paraId="6BB14BB7" w14:textId="77777777" w:rsidR="005A35E4" w:rsidRPr="005A35E4" w:rsidRDefault="005A35E4" w:rsidP="005A35E4">
      <w:pPr>
        <w:rPr>
          <w:sz w:val="2"/>
          <w:szCs w:val="2"/>
        </w:rPr>
      </w:pPr>
    </w:p>
    <w:p w14:paraId="602C2D6C" w14:textId="6D758741" w:rsidR="005A35E4" w:rsidRDefault="00D13BC1" w:rsidP="005A35E4">
      <w:pPr>
        <w:pStyle w:val="Titre3"/>
        <w:spacing w:before="0" w:after="0"/>
        <w:ind w:hanging="889"/>
        <w:rPr>
          <w:rFonts w:cs="Arial"/>
          <w:sz w:val="22"/>
          <w:szCs w:val="22"/>
          <w:lang w:eastAsia="fr-FR"/>
        </w:rPr>
      </w:pPr>
      <w:bookmarkStart w:id="46" w:name="_Toc203979558"/>
      <w:r w:rsidRPr="00314366">
        <w:rPr>
          <w:rFonts w:cs="Arial"/>
          <w:sz w:val="22"/>
          <w:szCs w:val="22"/>
          <w:lang w:eastAsia="fr-FR"/>
        </w:rPr>
        <w:t xml:space="preserve">Délai de </w:t>
      </w:r>
      <w:r w:rsidRPr="009E45CC">
        <w:rPr>
          <w:rFonts w:cs="Arial"/>
          <w:sz w:val="22"/>
          <w:szCs w:val="22"/>
          <w:lang w:eastAsia="fr-FR"/>
        </w:rPr>
        <w:t>paiement</w:t>
      </w:r>
      <w:bookmarkEnd w:id="46"/>
      <w:r w:rsidRPr="00314366">
        <w:rPr>
          <w:rFonts w:cs="Arial"/>
          <w:sz w:val="22"/>
          <w:szCs w:val="22"/>
          <w:lang w:eastAsia="fr-FR"/>
        </w:rPr>
        <w:t xml:space="preserve"> </w:t>
      </w:r>
    </w:p>
    <w:p w14:paraId="41D64704" w14:textId="77777777" w:rsidR="005A35E4" w:rsidRPr="005A35E4" w:rsidRDefault="005A35E4" w:rsidP="005A35E4">
      <w:pPr>
        <w:rPr>
          <w:sz w:val="2"/>
          <w:szCs w:val="2"/>
          <w:lang w:eastAsia="fr-FR"/>
        </w:rPr>
      </w:pPr>
    </w:p>
    <w:p w14:paraId="7C5F95AD" w14:textId="669E946B" w:rsidR="00D13BC1" w:rsidRDefault="00D13BC1" w:rsidP="005A35E4">
      <w:pPr>
        <w:spacing w:after="0" w:line="240" w:lineRule="auto"/>
        <w:jc w:val="both"/>
        <w:rPr>
          <w:rFonts w:ascii="Arial" w:eastAsia="Calibri" w:hAnsi="Arial" w:cs="Arial"/>
        </w:rPr>
      </w:pPr>
      <w:r w:rsidRPr="00314366">
        <w:rPr>
          <w:rFonts w:ascii="Arial" w:eastAsia="Calibri" w:hAnsi="Arial" w:cs="Arial"/>
        </w:rPr>
        <w:t xml:space="preserve">L’Inserm se libère des sommes dues par virement au compte précisé par le </w:t>
      </w:r>
      <w:r w:rsidR="00FC714D">
        <w:rPr>
          <w:rFonts w:ascii="Arial" w:eastAsia="Calibri" w:hAnsi="Arial" w:cs="Arial"/>
        </w:rPr>
        <w:t>t</w:t>
      </w:r>
      <w:r w:rsidR="00F4453C">
        <w:rPr>
          <w:rFonts w:ascii="Arial" w:eastAsia="Calibri" w:hAnsi="Arial" w:cs="Arial"/>
        </w:rPr>
        <w:t>itulaire</w:t>
      </w:r>
      <w:r w:rsidRPr="00314366">
        <w:rPr>
          <w:rFonts w:ascii="Arial" w:eastAsia="Calibri" w:hAnsi="Arial" w:cs="Arial"/>
        </w:rPr>
        <w:t xml:space="preserve"> </w:t>
      </w:r>
      <w:r w:rsidR="00AD58A4">
        <w:rPr>
          <w:rFonts w:ascii="Arial" w:eastAsia="Calibri" w:hAnsi="Arial" w:cs="Arial"/>
        </w:rPr>
        <w:t>dans le marché</w:t>
      </w:r>
      <w:r w:rsidRPr="00314366">
        <w:rPr>
          <w:rFonts w:ascii="Arial" w:eastAsia="Calibri" w:hAnsi="Arial" w:cs="Arial"/>
        </w:rPr>
        <w:t xml:space="preserve">. </w:t>
      </w:r>
    </w:p>
    <w:p w14:paraId="79FE10E5" w14:textId="77777777"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Conformément à l’article R2192-10 du Code de la commande publique, le délai de paiement est de </w:t>
      </w:r>
      <w:r w:rsidRPr="005A35E4">
        <w:rPr>
          <w:rFonts w:ascii="Arial" w:eastAsia="Calibri" w:hAnsi="Arial" w:cs="Arial"/>
          <w:b/>
          <w:bCs/>
        </w:rPr>
        <w:t>trente (30) jours</w:t>
      </w:r>
      <w:r w:rsidRPr="00314366">
        <w:rPr>
          <w:rFonts w:ascii="Arial" w:eastAsia="Calibri" w:hAnsi="Arial" w:cs="Arial"/>
        </w:rPr>
        <w:t xml:space="preserve"> Le point de départ du délai de paiement est la date de réception de la facture par la personne publique et sous réserve des dispositions suivantes :</w:t>
      </w:r>
    </w:p>
    <w:p w14:paraId="22DB158F" w14:textId="2F58BFAF" w:rsidR="00D13BC1" w:rsidRPr="00314366" w:rsidRDefault="00D13BC1" w:rsidP="00D15CAB">
      <w:pPr>
        <w:numPr>
          <w:ilvl w:val="0"/>
          <w:numId w:val="4"/>
        </w:numPr>
        <w:suppressAutoHyphens/>
        <w:autoSpaceDN w:val="0"/>
        <w:spacing w:after="0" w:line="240" w:lineRule="auto"/>
        <w:jc w:val="both"/>
        <w:textAlignment w:val="baseline"/>
        <w:rPr>
          <w:rFonts w:ascii="Arial" w:eastAsia="Calibri" w:hAnsi="Arial" w:cs="Arial"/>
        </w:rPr>
      </w:pPr>
      <w:r w:rsidRPr="00314366">
        <w:rPr>
          <w:rFonts w:ascii="Arial" w:eastAsia="Calibri" w:hAnsi="Arial" w:cs="Arial"/>
        </w:rPr>
        <w:t>prestations reconnues conformes en tous points aux engagements</w:t>
      </w:r>
      <w:r w:rsidR="00AD58A4">
        <w:rPr>
          <w:rFonts w:ascii="Arial" w:eastAsia="Calibri" w:hAnsi="Arial" w:cs="Arial"/>
        </w:rPr>
        <w:t xml:space="preserve"> du titulaire.</w:t>
      </w:r>
    </w:p>
    <w:p w14:paraId="40272009" w14:textId="6F6C5E53" w:rsidR="00426CEC" w:rsidRPr="00426CEC" w:rsidRDefault="00D13BC1" w:rsidP="00D15CAB">
      <w:pPr>
        <w:numPr>
          <w:ilvl w:val="0"/>
          <w:numId w:val="4"/>
        </w:numPr>
        <w:suppressAutoHyphens/>
        <w:autoSpaceDN w:val="0"/>
        <w:spacing w:after="0" w:line="240" w:lineRule="auto"/>
        <w:jc w:val="both"/>
        <w:textAlignment w:val="baseline"/>
        <w:rPr>
          <w:rFonts w:ascii="Arial" w:eastAsia="Calibri" w:hAnsi="Arial" w:cs="Arial"/>
        </w:rPr>
      </w:pPr>
      <w:r w:rsidRPr="00314366">
        <w:rPr>
          <w:rFonts w:ascii="Arial" w:eastAsia="Calibri" w:hAnsi="Arial" w:cs="Arial"/>
        </w:rPr>
        <w:t>aucune erreur ou anomalie relevée lors de la vérification de la facture.</w:t>
      </w:r>
    </w:p>
    <w:p w14:paraId="5DF7B46D" w14:textId="77777777" w:rsidR="00D13BC1" w:rsidRPr="00FC714D" w:rsidRDefault="00D13BC1" w:rsidP="006409B1">
      <w:pPr>
        <w:pStyle w:val="Titre3"/>
        <w:ind w:hanging="889"/>
        <w:rPr>
          <w:rFonts w:cs="Arial"/>
          <w:sz w:val="22"/>
          <w:szCs w:val="22"/>
          <w:lang w:eastAsia="fr-FR"/>
        </w:rPr>
      </w:pPr>
      <w:bookmarkStart w:id="47" w:name="_Toc203979559"/>
      <w:r w:rsidRPr="00FC714D">
        <w:rPr>
          <w:rFonts w:cs="Arial"/>
          <w:sz w:val="22"/>
          <w:szCs w:val="22"/>
          <w:lang w:eastAsia="fr-FR"/>
        </w:rPr>
        <w:lastRenderedPageBreak/>
        <w:t>Intérêts moratoires</w:t>
      </w:r>
      <w:bookmarkEnd w:id="47"/>
      <w:r w:rsidRPr="00FC714D">
        <w:rPr>
          <w:rFonts w:cs="Arial"/>
          <w:sz w:val="22"/>
          <w:szCs w:val="22"/>
          <w:lang w:eastAsia="fr-FR"/>
        </w:rPr>
        <w:t xml:space="preserve"> </w:t>
      </w:r>
    </w:p>
    <w:p w14:paraId="3DE997A9" w14:textId="77777777" w:rsidR="00D13BC1" w:rsidRPr="00314366" w:rsidRDefault="00D13BC1" w:rsidP="006409B1">
      <w:pPr>
        <w:spacing w:before="240" w:after="120" w:line="240" w:lineRule="auto"/>
        <w:jc w:val="both"/>
        <w:rPr>
          <w:rFonts w:ascii="Arial" w:eastAsia="Calibri" w:hAnsi="Arial" w:cs="Arial"/>
        </w:rPr>
      </w:pPr>
      <w:r w:rsidRPr="00314366">
        <w:rPr>
          <w:rFonts w:ascii="Arial" w:eastAsia="Calibri" w:hAnsi="Arial" w:cs="Arial"/>
        </w:rPr>
        <w:t>En application de l’article R. 2192-32 du code de la commande publique, les intérêts moratoires courent à compter du lendemain de l'expiration du délai de paiement qui est de</w:t>
      </w:r>
      <w:r>
        <w:rPr>
          <w:rFonts w:ascii="Arial" w:eastAsia="Calibri" w:hAnsi="Arial" w:cs="Arial"/>
        </w:rPr>
        <w:t xml:space="preserve"> trente</w:t>
      </w:r>
      <w:r w:rsidRPr="00314366">
        <w:rPr>
          <w:rFonts w:ascii="Arial" w:eastAsia="Calibri" w:hAnsi="Arial" w:cs="Arial"/>
        </w:rPr>
        <w:t xml:space="preserve"> </w:t>
      </w:r>
      <w:r>
        <w:rPr>
          <w:rFonts w:ascii="Arial" w:eastAsia="Calibri" w:hAnsi="Arial" w:cs="Arial"/>
        </w:rPr>
        <w:t>(</w:t>
      </w:r>
      <w:r w:rsidRPr="00314366">
        <w:rPr>
          <w:rFonts w:ascii="Arial" w:eastAsia="Calibri" w:hAnsi="Arial" w:cs="Arial"/>
        </w:rPr>
        <w:t>30</w:t>
      </w:r>
      <w:r>
        <w:rPr>
          <w:rFonts w:ascii="Arial" w:eastAsia="Calibri" w:hAnsi="Arial" w:cs="Arial"/>
        </w:rPr>
        <w:t>)</w:t>
      </w:r>
      <w:r w:rsidRPr="00314366">
        <w:rPr>
          <w:rFonts w:ascii="Arial" w:eastAsia="Calibri" w:hAnsi="Arial" w:cs="Arial"/>
        </w:rPr>
        <w:t xml:space="preserve"> jours et jusqu'à la date de mise en paiement du principal inclus. </w:t>
      </w:r>
    </w:p>
    <w:p w14:paraId="456C059D"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rPr>
        <w:t>Le taux des intérêts moratoires est égal</w:t>
      </w:r>
      <w:r w:rsidRPr="00314366">
        <w:rPr>
          <w:rFonts w:ascii="Arial" w:eastAsia="Calibri" w:hAnsi="Arial" w:cs="Arial"/>
          <w:lang w:eastAsia="fr-FR"/>
        </w:rPr>
        <w:t xml:space="preserve">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w:t>
      </w:r>
      <w:proofErr w:type="gramStart"/>
      <w:r w:rsidRPr="00314366">
        <w:rPr>
          <w:rFonts w:ascii="Arial" w:eastAsia="Calibri" w:hAnsi="Arial" w:cs="Arial"/>
          <w:lang w:eastAsia="fr-FR"/>
        </w:rPr>
        <w:t>majoré</w:t>
      </w:r>
      <w:proofErr w:type="gramEnd"/>
      <w:r w:rsidRPr="00314366">
        <w:rPr>
          <w:rFonts w:ascii="Arial" w:eastAsia="Calibri" w:hAnsi="Arial" w:cs="Arial"/>
          <w:lang w:eastAsia="fr-FR"/>
        </w:rPr>
        <w:t xml:space="preserve"> de huit points.</w:t>
      </w:r>
    </w:p>
    <w:p w14:paraId="5C2032FF" w14:textId="77777777" w:rsidR="00D13BC1" w:rsidRPr="00314366"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 xml:space="preserve">Outre les intérêts moratoires, le défaut de paiement dans le délai de 30 jours fait courir une indemnité forfaitaire pour frais de recouvrement qui est fixée à 40 euros.  </w:t>
      </w:r>
    </w:p>
    <w:p w14:paraId="35834D87" w14:textId="292D4134" w:rsidR="00FC714D" w:rsidRDefault="00D13BC1" w:rsidP="006409B1">
      <w:pPr>
        <w:spacing w:after="120" w:line="240" w:lineRule="auto"/>
        <w:jc w:val="both"/>
        <w:rPr>
          <w:rFonts w:ascii="Arial" w:eastAsia="Calibri" w:hAnsi="Arial" w:cs="Arial"/>
          <w:lang w:eastAsia="fr-FR"/>
        </w:rPr>
      </w:pPr>
      <w:r w:rsidRPr="00314366">
        <w:rPr>
          <w:rFonts w:ascii="Arial" w:eastAsia="Calibri" w:hAnsi="Arial" w:cs="Arial"/>
          <w:lang w:eastAsia="fr-FR"/>
        </w:rPr>
        <w:t>Les intérêts moratoires et l'indemnité forfaitaire pour frais de recouvrement sont payés dans un délai de quarante-cinq (45) jours calendaires suivant la mise en paiement du principal</w:t>
      </w:r>
      <w:r w:rsidR="00F4453C">
        <w:rPr>
          <w:rFonts w:ascii="Arial" w:eastAsia="Calibri" w:hAnsi="Arial" w:cs="Arial"/>
          <w:lang w:eastAsia="fr-FR"/>
        </w:rPr>
        <w:t>.</w:t>
      </w:r>
    </w:p>
    <w:p w14:paraId="473FF792" w14:textId="3E5EC8D8" w:rsidR="005A35E4" w:rsidRDefault="00675FB8" w:rsidP="00D737E9">
      <w:pPr>
        <w:autoSpaceDE w:val="0"/>
        <w:autoSpaceDN w:val="0"/>
        <w:adjustRightInd w:val="0"/>
        <w:spacing w:after="0"/>
        <w:jc w:val="both"/>
        <w:rPr>
          <w:rFonts w:ascii="Arial" w:hAnsi="Arial" w:cs="Arial"/>
        </w:rPr>
      </w:pPr>
      <w:r w:rsidRPr="005B4F6F">
        <w:rPr>
          <w:rFonts w:ascii="Arial" w:hAnsi="Arial" w:cs="Arial"/>
        </w:rPr>
        <w:t>Les intérêts moratoires ne sont pas assujettis à la taxe sur la valeur ajoutée.</w:t>
      </w:r>
    </w:p>
    <w:p w14:paraId="32CD922A" w14:textId="77777777" w:rsidR="00826F97" w:rsidRPr="005B4F6F" w:rsidRDefault="00826F97" w:rsidP="00D737E9">
      <w:pPr>
        <w:autoSpaceDE w:val="0"/>
        <w:autoSpaceDN w:val="0"/>
        <w:adjustRightInd w:val="0"/>
        <w:spacing w:after="0"/>
        <w:jc w:val="both"/>
        <w:rPr>
          <w:rFonts w:ascii="Arial" w:hAnsi="Arial" w:cs="Arial"/>
        </w:rPr>
      </w:pPr>
    </w:p>
    <w:p w14:paraId="11239208" w14:textId="3C6AA620" w:rsidR="00534226" w:rsidRPr="00534226" w:rsidRDefault="00534226" w:rsidP="005A35E4">
      <w:pPr>
        <w:pStyle w:val="Titre2"/>
        <w:spacing w:before="0"/>
        <w:ind w:left="2204" w:hanging="1211"/>
        <w:rPr>
          <w:rFonts w:cs="Arial"/>
          <w:sz w:val="22"/>
          <w:szCs w:val="22"/>
        </w:rPr>
      </w:pPr>
      <w:bookmarkStart w:id="48" w:name="_Toc203979560"/>
      <w:r>
        <w:rPr>
          <w:rFonts w:cs="Arial"/>
          <w:sz w:val="22"/>
          <w:szCs w:val="22"/>
        </w:rPr>
        <w:t>O</w:t>
      </w:r>
      <w:r w:rsidR="00D220BC">
        <w:rPr>
          <w:rFonts w:cs="Arial"/>
          <w:sz w:val="22"/>
          <w:szCs w:val="22"/>
        </w:rPr>
        <w:t>rdonnateur de la dépense et comptable assignataire</w:t>
      </w:r>
      <w:bookmarkEnd w:id="48"/>
    </w:p>
    <w:p w14:paraId="003D9938" w14:textId="3D739E44" w:rsidR="00534226" w:rsidRDefault="00534226" w:rsidP="005A35E4">
      <w:pPr>
        <w:spacing w:after="120" w:line="240" w:lineRule="auto"/>
        <w:jc w:val="both"/>
        <w:rPr>
          <w:rFonts w:ascii="Arial" w:eastAsia="Calibri" w:hAnsi="Arial" w:cs="Arial"/>
          <w:lang w:eastAsia="fr-FR"/>
        </w:rPr>
      </w:pPr>
      <w:r>
        <w:rPr>
          <w:rFonts w:ascii="Arial" w:eastAsia="Calibri" w:hAnsi="Arial" w:cs="Arial"/>
          <w:lang w:eastAsia="fr-FR"/>
        </w:rPr>
        <w:t xml:space="preserve">L’ordonnateur de la dépense relative au présent marché est le délégué régional de la Délégation </w:t>
      </w:r>
      <w:r w:rsidR="005A35E4">
        <w:rPr>
          <w:rFonts w:ascii="Arial" w:eastAsia="Calibri" w:hAnsi="Arial" w:cs="Arial"/>
          <w:lang w:eastAsia="fr-FR"/>
        </w:rPr>
        <w:t xml:space="preserve">Grand Ouest ; la </w:t>
      </w:r>
      <w:r>
        <w:rPr>
          <w:rFonts w:ascii="Arial" w:eastAsia="Calibri" w:hAnsi="Arial" w:cs="Arial"/>
          <w:lang w:eastAsia="fr-FR"/>
        </w:rPr>
        <w:t xml:space="preserve">comptable assignataire </w:t>
      </w:r>
      <w:r w:rsidR="00675FB8">
        <w:rPr>
          <w:rFonts w:ascii="Arial" w:eastAsia="Calibri" w:hAnsi="Arial" w:cs="Arial"/>
          <w:lang w:eastAsia="fr-FR"/>
        </w:rPr>
        <w:t xml:space="preserve">du paiement </w:t>
      </w:r>
      <w:r>
        <w:rPr>
          <w:rFonts w:ascii="Arial" w:eastAsia="Calibri" w:hAnsi="Arial" w:cs="Arial"/>
          <w:lang w:eastAsia="fr-FR"/>
        </w:rPr>
        <w:t xml:space="preserve">de la dépense relative au présent marché est l’agent comptable secondaire de la Délégation </w:t>
      </w:r>
      <w:r w:rsidR="005A35E4">
        <w:rPr>
          <w:rFonts w:ascii="Arial" w:eastAsia="Calibri" w:hAnsi="Arial" w:cs="Arial"/>
          <w:lang w:eastAsia="fr-FR"/>
        </w:rPr>
        <w:t xml:space="preserve">Grand Ouest, tous deux sont situés 24 </w:t>
      </w:r>
      <w:r w:rsidR="00826F97">
        <w:rPr>
          <w:rFonts w:ascii="Arial" w:eastAsia="Calibri" w:hAnsi="Arial" w:cs="Arial"/>
          <w:lang w:eastAsia="fr-FR"/>
        </w:rPr>
        <w:t>blvd</w:t>
      </w:r>
      <w:r w:rsidR="005A35E4">
        <w:rPr>
          <w:rFonts w:ascii="Arial" w:eastAsia="Calibri" w:hAnsi="Arial" w:cs="Arial"/>
          <w:lang w:eastAsia="fr-FR"/>
        </w:rPr>
        <w:t xml:space="preserve"> Vincent Gâche 44200 NANTES.</w:t>
      </w:r>
    </w:p>
    <w:p w14:paraId="7C2E4A1B" w14:textId="77777777" w:rsidR="00D13BC1" w:rsidRPr="00314366" w:rsidRDefault="00D13BC1" w:rsidP="006409B1">
      <w:pPr>
        <w:pStyle w:val="Titre1"/>
        <w:rPr>
          <w:rFonts w:eastAsia="Calibri" w:cs="Arial"/>
          <w:sz w:val="22"/>
          <w:szCs w:val="22"/>
          <w:lang w:eastAsia="fr-FR"/>
        </w:rPr>
      </w:pPr>
      <w:bookmarkStart w:id="49" w:name="_Toc203979561"/>
      <w:r>
        <w:rPr>
          <w:rFonts w:cs="Arial"/>
          <w:sz w:val="22"/>
          <w:szCs w:val="22"/>
        </w:rPr>
        <w:t>MODIFICATIONS</w:t>
      </w:r>
      <w:bookmarkEnd w:id="49"/>
      <w:r>
        <w:rPr>
          <w:rFonts w:cs="Arial"/>
          <w:sz w:val="22"/>
          <w:szCs w:val="22"/>
        </w:rPr>
        <w:t xml:space="preserve"> </w:t>
      </w:r>
    </w:p>
    <w:p w14:paraId="16DDE805" w14:textId="77777777" w:rsidR="00D13BC1" w:rsidRPr="00314366" w:rsidRDefault="00D13BC1" w:rsidP="006409B1">
      <w:pPr>
        <w:pStyle w:val="Titre2"/>
        <w:ind w:left="2204" w:hanging="1211"/>
        <w:rPr>
          <w:rFonts w:cs="Arial"/>
          <w:sz w:val="22"/>
          <w:szCs w:val="22"/>
        </w:rPr>
      </w:pPr>
      <w:bookmarkStart w:id="50" w:name="_Toc203979562"/>
      <w:r w:rsidRPr="00314366">
        <w:rPr>
          <w:rFonts w:cs="Arial"/>
          <w:sz w:val="22"/>
          <w:szCs w:val="22"/>
        </w:rPr>
        <w:t>Modification du marché</w:t>
      </w:r>
      <w:bookmarkEnd w:id="50"/>
      <w:r w:rsidRPr="00314366">
        <w:rPr>
          <w:rFonts w:cs="Arial"/>
          <w:sz w:val="22"/>
          <w:szCs w:val="22"/>
        </w:rPr>
        <w:t xml:space="preserve"> </w:t>
      </w:r>
    </w:p>
    <w:p w14:paraId="2FEFADD0" w14:textId="3D88B917" w:rsidR="00FC714D" w:rsidRDefault="00D13BC1" w:rsidP="006409B1">
      <w:pPr>
        <w:jc w:val="both"/>
        <w:rPr>
          <w:rFonts w:ascii="Arial" w:eastAsia="Calibri" w:hAnsi="Arial" w:cs="Arial"/>
          <w:lang w:eastAsia="fr-FR"/>
        </w:rPr>
      </w:pPr>
      <w:r w:rsidRPr="00314366">
        <w:rPr>
          <w:rFonts w:ascii="Arial" w:eastAsia="Calibri" w:hAnsi="Arial" w:cs="Arial"/>
          <w:lang w:eastAsia="fr-FR"/>
        </w:rPr>
        <w:t xml:space="preserve">La modification des contrats en cours d’exécution est </w:t>
      </w:r>
      <w:r w:rsidR="00E65712" w:rsidRPr="00314366">
        <w:rPr>
          <w:rFonts w:ascii="Arial" w:eastAsia="Calibri" w:hAnsi="Arial" w:cs="Arial"/>
          <w:lang w:eastAsia="fr-FR"/>
        </w:rPr>
        <w:t>encadrée</w:t>
      </w:r>
      <w:r w:rsidRPr="00314366">
        <w:rPr>
          <w:rFonts w:ascii="Arial" w:eastAsia="Calibri" w:hAnsi="Arial" w:cs="Arial"/>
          <w:lang w:eastAsia="fr-FR"/>
        </w:rPr>
        <w:t xml:space="preserve"> par les articles R.2194-1 à R.2194-10 du Code de la commande publique. Dans tous les cas les modifications envisagées ne doivent pas altére</w:t>
      </w:r>
      <w:r w:rsidR="00FC714D">
        <w:rPr>
          <w:rFonts w:ascii="Arial" w:eastAsia="Calibri" w:hAnsi="Arial" w:cs="Arial"/>
          <w:lang w:eastAsia="fr-FR"/>
        </w:rPr>
        <w:t>r la nature globale du contrat.</w:t>
      </w:r>
    </w:p>
    <w:p w14:paraId="43309940" w14:textId="212A3F4B" w:rsidR="00DB5821" w:rsidRPr="00314366" w:rsidRDefault="00DB5821" w:rsidP="006409B1">
      <w:pPr>
        <w:jc w:val="both"/>
        <w:rPr>
          <w:rFonts w:ascii="Arial" w:eastAsia="Calibri" w:hAnsi="Arial" w:cs="Arial"/>
          <w:lang w:eastAsia="fr-FR"/>
        </w:rPr>
      </w:pPr>
      <w:r w:rsidRPr="00DB5821">
        <w:rPr>
          <w:rFonts w:ascii="Arial" w:eastAsia="Calibri" w:hAnsi="Arial" w:cs="Arial"/>
          <w:lang w:eastAsia="fr-FR"/>
        </w:rPr>
        <w:t xml:space="preserve">En cas de modification des conditions du marché telles qu’elles nécessitent la conclusion d’un avenant, les nouvelles conditions n’entreront en vigueur qu’à partir de la date de la notification dudit avenant après avis et/ou visa </w:t>
      </w:r>
      <w:r>
        <w:rPr>
          <w:rFonts w:ascii="Arial" w:eastAsia="Calibri" w:hAnsi="Arial" w:cs="Arial"/>
          <w:lang w:eastAsia="fr-FR"/>
        </w:rPr>
        <w:t xml:space="preserve">éventuel </w:t>
      </w:r>
      <w:r w:rsidRPr="00DB5821">
        <w:rPr>
          <w:rFonts w:ascii="Arial" w:eastAsia="Calibri" w:hAnsi="Arial" w:cs="Arial"/>
          <w:lang w:eastAsia="fr-FR"/>
        </w:rPr>
        <w:t>des instances de contrôle.</w:t>
      </w:r>
    </w:p>
    <w:p w14:paraId="500B6CD9" w14:textId="6FC45A07" w:rsidR="00D13BC1" w:rsidRPr="00314366" w:rsidRDefault="00D13BC1" w:rsidP="006409B1">
      <w:pPr>
        <w:pStyle w:val="Titre2"/>
        <w:ind w:left="2204" w:hanging="1211"/>
        <w:rPr>
          <w:rFonts w:cs="Arial"/>
          <w:sz w:val="22"/>
          <w:szCs w:val="22"/>
        </w:rPr>
      </w:pPr>
      <w:bookmarkStart w:id="51" w:name="_Toc203979563"/>
      <w:r w:rsidRPr="00314366">
        <w:rPr>
          <w:rFonts w:cs="Arial"/>
          <w:sz w:val="22"/>
          <w:szCs w:val="22"/>
        </w:rPr>
        <w:t xml:space="preserve">Modifications mineures </w:t>
      </w:r>
      <w:r>
        <w:rPr>
          <w:rFonts w:cs="Arial"/>
          <w:sz w:val="22"/>
          <w:szCs w:val="22"/>
        </w:rPr>
        <w:t xml:space="preserve">relatives au </w:t>
      </w:r>
      <w:r w:rsidR="00F4453C">
        <w:rPr>
          <w:rFonts w:cs="Arial"/>
          <w:sz w:val="22"/>
          <w:szCs w:val="22"/>
        </w:rPr>
        <w:t>titulaire</w:t>
      </w:r>
      <w:bookmarkEnd w:id="51"/>
      <w:r>
        <w:rPr>
          <w:rFonts w:cs="Arial"/>
          <w:sz w:val="22"/>
          <w:szCs w:val="22"/>
        </w:rPr>
        <w:t xml:space="preserve"> </w:t>
      </w:r>
    </w:p>
    <w:p w14:paraId="615B9354" w14:textId="2A0E5C99" w:rsidR="00D13BC1" w:rsidRPr="00314366" w:rsidRDefault="00D13BC1" w:rsidP="006409B1">
      <w:pPr>
        <w:spacing w:after="0" w:line="240" w:lineRule="auto"/>
        <w:jc w:val="both"/>
        <w:rPr>
          <w:rFonts w:ascii="Arial" w:hAnsi="Arial" w:cs="Arial"/>
        </w:rPr>
      </w:pPr>
      <w:r w:rsidRPr="00314366">
        <w:rPr>
          <w:rFonts w:ascii="Arial" w:hAnsi="Arial" w:cs="Arial"/>
        </w:rPr>
        <w:t>Les modifications</w:t>
      </w:r>
      <w:r>
        <w:rPr>
          <w:rFonts w:ascii="Arial" w:hAnsi="Arial" w:cs="Arial"/>
        </w:rPr>
        <w:t xml:space="preserve"> </w:t>
      </w:r>
      <w:r w:rsidRPr="00314366">
        <w:rPr>
          <w:rFonts w:ascii="Arial" w:hAnsi="Arial" w:cs="Arial"/>
        </w:rPr>
        <w:t>s</w:t>
      </w:r>
      <w:r>
        <w:rPr>
          <w:rFonts w:ascii="Arial" w:hAnsi="Arial" w:cs="Arial"/>
        </w:rPr>
        <w:t xml:space="preserve">uivantes qui sont relatives au </w:t>
      </w:r>
      <w:r w:rsidR="00F4453C">
        <w:rPr>
          <w:rFonts w:ascii="Arial" w:hAnsi="Arial" w:cs="Arial"/>
        </w:rPr>
        <w:t>titulaire</w:t>
      </w:r>
      <w:r>
        <w:rPr>
          <w:rFonts w:ascii="Arial" w:hAnsi="Arial" w:cs="Arial"/>
        </w:rPr>
        <w:t xml:space="preserve"> </w:t>
      </w:r>
      <w:r w:rsidRPr="00314366">
        <w:rPr>
          <w:rFonts w:ascii="Arial" w:hAnsi="Arial" w:cs="Arial"/>
        </w:rPr>
        <w:t xml:space="preserve">sont considérées mineures, de ce fait ne nécessitent pas la passation d’un avenant mais doivent être communiquées dans les plus bref délais : </w:t>
      </w:r>
    </w:p>
    <w:p w14:paraId="112FD6D5" w14:textId="77777777" w:rsidR="00D13BC1" w:rsidRPr="00314366" w:rsidRDefault="00D13BC1" w:rsidP="006409B1">
      <w:pPr>
        <w:pStyle w:val="Default"/>
        <w:jc w:val="both"/>
        <w:rPr>
          <w:sz w:val="22"/>
          <w:szCs w:val="22"/>
        </w:rPr>
      </w:pPr>
    </w:p>
    <w:p w14:paraId="735170A2" w14:textId="2AE3740F" w:rsidR="00D13BC1" w:rsidRPr="00314366" w:rsidRDefault="00D13BC1" w:rsidP="00D15CAB">
      <w:pPr>
        <w:pStyle w:val="Default"/>
        <w:numPr>
          <w:ilvl w:val="0"/>
          <w:numId w:val="5"/>
        </w:numPr>
        <w:spacing w:after="5"/>
        <w:jc w:val="both"/>
        <w:rPr>
          <w:sz w:val="22"/>
          <w:szCs w:val="22"/>
        </w:rPr>
      </w:pPr>
      <w:r w:rsidRPr="00314366">
        <w:rPr>
          <w:sz w:val="22"/>
          <w:szCs w:val="22"/>
        </w:rPr>
        <w:t xml:space="preserve">Modification de la dénomination sociale du </w:t>
      </w:r>
      <w:r w:rsidR="00FC714D">
        <w:rPr>
          <w:sz w:val="22"/>
          <w:szCs w:val="22"/>
        </w:rPr>
        <w:t>t</w:t>
      </w:r>
      <w:r w:rsidR="00F4453C">
        <w:rPr>
          <w:sz w:val="22"/>
          <w:szCs w:val="22"/>
        </w:rPr>
        <w:t>itulaire</w:t>
      </w:r>
      <w:r w:rsidRPr="00314366">
        <w:rPr>
          <w:sz w:val="22"/>
          <w:szCs w:val="22"/>
        </w:rPr>
        <w:t xml:space="preserve"> ; </w:t>
      </w:r>
    </w:p>
    <w:p w14:paraId="165AED17" w14:textId="4384684E" w:rsidR="00D13BC1" w:rsidRPr="00314366" w:rsidRDefault="00D13BC1" w:rsidP="00D15CAB">
      <w:pPr>
        <w:pStyle w:val="Default"/>
        <w:numPr>
          <w:ilvl w:val="0"/>
          <w:numId w:val="5"/>
        </w:numPr>
        <w:spacing w:after="5"/>
        <w:jc w:val="both"/>
        <w:rPr>
          <w:sz w:val="22"/>
          <w:szCs w:val="22"/>
        </w:rPr>
      </w:pPr>
      <w:r w:rsidRPr="00314366">
        <w:rPr>
          <w:sz w:val="22"/>
          <w:szCs w:val="22"/>
        </w:rPr>
        <w:t xml:space="preserve">Modification de l’adresse postale du </w:t>
      </w:r>
      <w:r w:rsidR="00FC714D">
        <w:rPr>
          <w:sz w:val="22"/>
          <w:szCs w:val="22"/>
        </w:rPr>
        <w:t>t</w:t>
      </w:r>
      <w:r w:rsidR="00F4453C">
        <w:rPr>
          <w:sz w:val="22"/>
          <w:szCs w:val="22"/>
        </w:rPr>
        <w:t>itulaire</w:t>
      </w:r>
      <w:r w:rsidRPr="00314366">
        <w:rPr>
          <w:sz w:val="22"/>
          <w:szCs w:val="22"/>
        </w:rPr>
        <w:t xml:space="preserve"> ; </w:t>
      </w:r>
    </w:p>
    <w:p w14:paraId="3946571C" w14:textId="27406B6F" w:rsidR="00D13BC1" w:rsidRPr="00314366" w:rsidRDefault="00D13BC1" w:rsidP="00D15CAB">
      <w:pPr>
        <w:pStyle w:val="Default"/>
        <w:numPr>
          <w:ilvl w:val="0"/>
          <w:numId w:val="5"/>
        </w:numPr>
        <w:spacing w:after="5"/>
        <w:jc w:val="both"/>
        <w:rPr>
          <w:sz w:val="22"/>
          <w:szCs w:val="22"/>
        </w:rPr>
      </w:pPr>
      <w:r w:rsidRPr="00314366">
        <w:rPr>
          <w:sz w:val="22"/>
          <w:szCs w:val="22"/>
        </w:rPr>
        <w:t xml:space="preserve">Modification du SIRET du </w:t>
      </w:r>
      <w:r w:rsidR="00FC714D">
        <w:rPr>
          <w:sz w:val="22"/>
          <w:szCs w:val="22"/>
        </w:rPr>
        <w:t>t</w:t>
      </w:r>
      <w:r w:rsidR="00F4453C">
        <w:rPr>
          <w:sz w:val="22"/>
          <w:szCs w:val="22"/>
        </w:rPr>
        <w:t>itulaire</w:t>
      </w:r>
      <w:r w:rsidRPr="00314366">
        <w:rPr>
          <w:sz w:val="22"/>
          <w:szCs w:val="22"/>
        </w:rPr>
        <w:t xml:space="preserve"> ; </w:t>
      </w:r>
    </w:p>
    <w:p w14:paraId="5A889926" w14:textId="17E0E46A" w:rsidR="00D13BC1" w:rsidRDefault="00D13BC1" w:rsidP="00D15CAB">
      <w:pPr>
        <w:pStyle w:val="Default"/>
        <w:numPr>
          <w:ilvl w:val="0"/>
          <w:numId w:val="5"/>
        </w:numPr>
        <w:spacing w:after="5"/>
        <w:jc w:val="both"/>
        <w:rPr>
          <w:sz w:val="22"/>
          <w:szCs w:val="22"/>
        </w:rPr>
      </w:pPr>
      <w:r w:rsidRPr="00314366">
        <w:rPr>
          <w:sz w:val="22"/>
          <w:szCs w:val="22"/>
        </w:rPr>
        <w:t>Modification des coordonnées bancaires</w:t>
      </w:r>
      <w:r w:rsidR="00FC714D">
        <w:rPr>
          <w:sz w:val="22"/>
          <w:szCs w:val="22"/>
        </w:rPr>
        <w:t xml:space="preserve"> du titulaire</w:t>
      </w:r>
      <w:r w:rsidRPr="00314366">
        <w:rPr>
          <w:sz w:val="22"/>
          <w:szCs w:val="22"/>
        </w:rPr>
        <w:t xml:space="preserve"> ; </w:t>
      </w:r>
    </w:p>
    <w:p w14:paraId="29A777C6" w14:textId="361FD6C0" w:rsidR="00E222B7" w:rsidRDefault="00E222B7" w:rsidP="00E222B7">
      <w:pPr>
        <w:pStyle w:val="Default"/>
        <w:spacing w:after="5"/>
        <w:jc w:val="both"/>
        <w:rPr>
          <w:sz w:val="22"/>
          <w:szCs w:val="22"/>
        </w:rPr>
      </w:pPr>
    </w:p>
    <w:p w14:paraId="7E7E4FF3" w14:textId="0421CE49" w:rsidR="00E222B7" w:rsidRDefault="00E222B7" w:rsidP="00E222B7">
      <w:pPr>
        <w:pStyle w:val="Default"/>
        <w:spacing w:after="5"/>
        <w:jc w:val="both"/>
        <w:rPr>
          <w:sz w:val="22"/>
          <w:szCs w:val="22"/>
        </w:rPr>
      </w:pPr>
      <w:r w:rsidRPr="00E222B7">
        <w:rPr>
          <w:sz w:val="22"/>
          <w:szCs w:val="22"/>
        </w:rPr>
        <w:t>En cas de modification de sa dénomination sociale, le Titulaire d</w:t>
      </w:r>
      <w:r w:rsidR="00B76BF0">
        <w:rPr>
          <w:sz w:val="22"/>
          <w:szCs w:val="22"/>
        </w:rPr>
        <w:t xml:space="preserve">oit impérativement en informer </w:t>
      </w:r>
      <w:r w:rsidRPr="00E222B7">
        <w:rPr>
          <w:sz w:val="22"/>
          <w:szCs w:val="22"/>
        </w:rPr>
        <w:t>l’Acheteur par écrit et communiquer un extrait du regis</w:t>
      </w:r>
      <w:r w:rsidR="00B76BF0">
        <w:rPr>
          <w:sz w:val="22"/>
          <w:szCs w:val="22"/>
        </w:rPr>
        <w:t xml:space="preserve">tre du commerce et des sociétés </w:t>
      </w:r>
      <w:r w:rsidRPr="00E222B7">
        <w:rPr>
          <w:sz w:val="22"/>
          <w:szCs w:val="22"/>
        </w:rPr>
        <w:t>mentionnant le changement, dans les plus brefs délais.</w:t>
      </w:r>
    </w:p>
    <w:p w14:paraId="1FF36BC3" w14:textId="5D155289" w:rsidR="00B76BF0" w:rsidRPr="002F0ACE" w:rsidRDefault="00B76BF0" w:rsidP="00E222B7">
      <w:pPr>
        <w:pStyle w:val="Default"/>
        <w:spacing w:after="5"/>
        <w:jc w:val="both"/>
        <w:rPr>
          <w:sz w:val="2"/>
          <w:szCs w:val="2"/>
        </w:rPr>
      </w:pPr>
    </w:p>
    <w:p w14:paraId="4DF60E4A" w14:textId="6507BCE0" w:rsidR="00B76BF0" w:rsidRPr="00B76BF0" w:rsidRDefault="00B76BF0" w:rsidP="00B76BF0">
      <w:pPr>
        <w:pStyle w:val="Titre2"/>
        <w:ind w:left="2204" w:hanging="1211"/>
        <w:rPr>
          <w:rFonts w:cs="Arial"/>
          <w:sz w:val="22"/>
          <w:szCs w:val="22"/>
        </w:rPr>
      </w:pPr>
      <w:bookmarkStart w:id="52" w:name="_Toc203979564"/>
      <w:r>
        <w:rPr>
          <w:rFonts w:cs="Arial"/>
          <w:sz w:val="22"/>
          <w:szCs w:val="22"/>
        </w:rPr>
        <w:t>Changement de titulaire</w:t>
      </w:r>
      <w:bookmarkEnd w:id="52"/>
    </w:p>
    <w:p w14:paraId="09150E3A" w14:textId="46AD3A03" w:rsidR="00B76BF0" w:rsidRPr="00B76BF0" w:rsidRDefault="00B76BF0" w:rsidP="00B76BF0">
      <w:pPr>
        <w:pStyle w:val="Default"/>
        <w:spacing w:after="5"/>
        <w:jc w:val="both"/>
        <w:rPr>
          <w:sz w:val="22"/>
          <w:szCs w:val="22"/>
        </w:rPr>
      </w:pPr>
      <w:r w:rsidRPr="00B76BF0">
        <w:rPr>
          <w:sz w:val="22"/>
          <w:szCs w:val="22"/>
        </w:rPr>
        <w:t xml:space="preserve">Le marché public ne pourra en aucun cas, faire l’objet d’une cession totale ou partielle, à titre onéreux ou non, sauf accord écrit et préalable de l’Acheteur. Le transfert du marché public à </w:t>
      </w:r>
      <w:r w:rsidRPr="00B76BF0">
        <w:rPr>
          <w:sz w:val="22"/>
          <w:szCs w:val="22"/>
        </w:rPr>
        <w:lastRenderedPageBreak/>
        <w:t>la société née de la fusion ou de l’absorption du Titulaire ne peu</w:t>
      </w:r>
      <w:r>
        <w:rPr>
          <w:sz w:val="22"/>
          <w:szCs w:val="22"/>
        </w:rPr>
        <w:t xml:space="preserve">t s’opérer de plein droit sans </w:t>
      </w:r>
      <w:r w:rsidRPr="00B76BF0">
        <w:rPr>
          <w:sz w:val="22"/>
          <w:szCs w:val="22"/>
        </w:rPr>
        <w:t>agrément préalable de l’Acheteur.</w:t>
      </w:r>
    </w:p>
    <w:p w14:paraId="4FA920CC" w14:textId="2DF4DC37" w:rsidR="00B76BF0" w:rsidRDefault="00B76BF0" w:rsidP="00B76BF0">
      <w:pPr>
        <w:pStyle w:val="Default"/>
        <w:spacing w:before="240" w:after="5"/>
        <w:jc w:val="both"/>
        <w:rPr>
          <w:sz w:val="22"/>
          <w:szCs w:val="22"/>
        </w:rPr>
      </w:pPr>
      <w:r w:rsidRPr="00B76BF0">
        <w:rPr>
          <w:sz w:val="22"/>
          <w:szCs w:val="22"/>
        </w:rPr>
        <w:t>Dans ces cas, le Titulaire doit en informer l’Acheteur dans les plu</w:t>
      </w:r>
      <w:r>
        <w:rPr>
          <w:sz w:val="22"/>
          <w:szCs w:val="22"/>
        </w:rPr>
        <w:t xml:space="preserve">s brefs et produire l’ensemble </w:t>
      </w:r>
      <w:r w:rsidRPr="00B76BF0">
        <w:rPr>
          <w:sz w:val="22"/>
          <w:szCs w:val="22"/>
        </w:rPr>
        <w:t xml:space="preserve">des documents et renseignements suivants, concernant la nouvelle entreprise à qui </w:t>
      </w:r>
      <w:r>
        <w:rPr>
          <w:sz w:val="22"/>
          <w:szCs w:val="22"/>
        </w:rPr>
        <w:t xml:space="preserve">le marché </w:t>
      </w:r>
      <w:r w:rsidRPr="00B76BF0">
        <w:rPr>
          <w:sz w:val="22"/>
          <w:szCs w:val="22"/>
        </w:rPr>
        <w:t xml:space="preserve">public est cédé : </w:t>
      </w:r>
    </w:p>
    <w:p w14:paraId="5512E53E" w14:textId="77777777" w:rsidR="00426CEC" w:rsidRPr="00426CEC" w:rsidRDefault="00426CEC" w:rsidP="00B76BF0">
      <w:pPr>
        <w:pStyle w:val="Default"/>
        <w:spacing w:before="240" w:after="5"/>
        <w:jc w:val="both"/>
        <w:rPr>
          <w:sz w:val="2"/>
          <w:szCs w:val="2"/>
        </w:rPr>
      </w:pPr>
    </w:p>
    <w:p w14:paraId="3285AEFF" w14:textId="329CC35E" w:rsidR="00B76BF0" w:rsidRPr="00B76BF0" w:rsidRDefault="00B76BF0" w:rsidP="00B76BF0">
      <w:pPr>
        <w:pStyle w:val="Default"/>
        <w:spacing w:after="5"/>
        <w:ind w:left="708"/>
        <w:jc w:val="both"/>
        <w:rPr>
          <w:sz w:val="22"/>
          <w:szCs w:val="22"/>
        </w:rPr>
      </w:pPr>
      <w:r w:rsidRPr="00B76BF0">
        <w:rPr>
          <w:sz w:val="22"/>
          <w:szCs w:val="22"/>
        </w:rPr>
        <w:t xml:space="preserve">- Une copie de l’acte de fusion ou d’absorption définitif déposé au greffe du Tribunal de commerce territorialement compétent ; </w:t>
      </w:r>
    </w:p>
    <w:p w14:paraId="4D97389D" w14:textId="77777777" w:rsidR="00B76BF0" w:rsidRPr="00B76BF0" w:rsidRDefault="00B76BF0" w:rsidP="00B76BF0">
      <w:pPr>
        <w:pStyle w:val="Default"/>
        <w:spacing w:after="5"/>
        <w:ind w:firstLine="708"/>
        <w:jc w:val="both"/>
        <w:rPr>
          <w:sz w:val="22"/>
          <w:szCs w:val="22"/>
        </w:rPr>
      </w:pPr>
      <w:r w:rsidRPr="00B76BF0">
        <w:rPr>
          <w:sz w:val="22"/>
          <w:szCs w:val="22"/>
        </w:rPr>
        <w:t xml:space="preserve">- Une copie de l’annonce légale ; </w:t>
      </w:r>
    </w:p>
    <w:p w14:paraId="3D63BFEB" w14:textId="16B870DA" w:rsidR="00B76BF0" w:rsidRPr="00B76BF0" w:rsidRDefault="00B76BF0" w:rsidP="00B76BF0">
      <w:pPr>
        <w:pStyle w:val="Default"/>
        <w:spacing w:after="5"/>
        <w:ind w:firstLine="708"/>
        <w:jc w:val="both"/>
        <w:rPr>
          <w:sz w:val="22"/>
          <w:szCs w:val="22"/>
        </w:rPr>
      </w:pPr>
      <w:r w:rsidRPr="00B76BF0">
        <w:rPr>
          <w:sz w:val="22"/>
          <w:szCs w:val="22"/>
        </w:rPr>
        <w:t xml:space="preserve">- Les attestations fiscales et sociales mentionnées à l’article 8.2 du présent CCP ; </w:t>
      </w:r>
    </w:p>
    <w:p w14:paraId="7598F678" w14:textId="40E94D48" w:rsidR="00B76BF0" w:rsidRPr="00B76BF0" w:rsidRDefault="00B76BF0" w:rsidP="00B76BF0">
      <w:pPr>
        <w:pStyle w:val="Default"/>
        <w:spacing w:after="5"/>
        <w:ind w:left="708"/>
        <w:jc w:val="both"/>
        <w:rPr>
          <w:sz w:val="22"/>
          <w:szCs w:val="22"/>
        </w:rPr>
      </w:pPr>
      <w:r w:rsidRPr="00B76BF0">
        <w:rPr>
          <w:sz w:val="22"/>
          <w:szCs w:val="22"/>
        </w:rPr>
        <w:t xml:space="preserve">- Un extrait du registre du commerce et </w:t>
      </w:r>
      <w:r w:rsidR="007F345D">
        <w:rPr>
          <w:sz w:val="22"/>
          <w:szCs w:val="22"/>
        </w:rPr>
        <w:t>des sociétés originales</w:t>
      </w:r>
      <w:r w:rsidRPr="00B76BF0">
        <w:rPr>
          <w:sz w:val="22"/>
          <w:szCs w:val="22"/>
        </w:rPr>
        <w:t xml:space="preserve"> datant de moins de trois mois faisant apparaître la fusion – absorption de la société Titulaire.</w:t>
      </w:r>
    </w:p>
    <w:p w14:paraId="0C44ED54" w14:textId="1A2E4FA3" w:rsidR="00B76BF0" w:rsidRPr="00B76BF0" w:rsidRDefault="00B76BF0" w:rsidP="00B76BF0">
      <w:pPr>
        <w:pStyle w:val="Default"/>
        <w:spacing w:before="240" w:after="5"/>
        <w:jc w:val="both"/>
        <w:rPr>
          <w:sz w:val="22"/>
          <w:szCs w:val="22"/>
        </w:rPr>
      </w:pPr>
      <w:r w:rsidRPr="00B76BF0">
        <w:rPr>
          <w:sz w:val="22"/>
          <w:szCs w:val="22"/>
        </w:rPr>
        <w:t xml:space="preserve">La cession du marché public acceptée par l’Acheteur fera l’objet d’un </w:t>
      </w:r>
      <w:r>
        <w:rPr>
          <w:sz w:val="22"/>
          <w:szCs w:val="22"/>
        </w:rPr>
        <w:t xml:space="preserve">avenant conclu entre </w:t>
      </w:r>
      <w:r w:rsidRPr="00B76BF0">
        <w:rPr>
          <w:sz w:val="22"/>
          <w:szCs w:val="22"/>
        </w:rPr>
        <w:t>l’Acheteur, la société cessionnaire et la société cédante con</w:t>
      </w:r>
      <w:r>
        <w:rPr>
          <w:sz w:val="22"/>
          <w:szCs w:val="22"/>
        </w:rPr>
        <w:t xml:space="preserve">statant le transfert du marché </w:t>
      </w:r>
      <w:r w:rsidR="007F345D">
        <w:rPr>
          <w:sz w:val="22"/>
          <w:szCs w:val="22"/>
        </w:rPr>
        <w:t>public au nouveau Titulaire.</w:t>
      </w:r>
    </w:p>
    <w:p w14:paraId="2C28EC5E" w14:textId="77777777" w:rsidR="00B76BF0" w:rsidRDefault="00B76BF0" w:rsidP="00B76BF0">
      <w:pPr>
        <w:pStyle w:val="Default"/>
        <w:spacing w:after="5"/>
        <w:jc w:val="both"/>
        <w:rPr>
          <w:sz w:val="22"/>
          <w:szCs w:val="22"/>
        </w:rPr>
      </w:pPr>
    </w:p>
    <w:p w14:paraId="0B498C4F" w14:textId="42B6AC98" w:rsidR="002F0ACE" w:rsidRDefault="00B76BF0" w:rsidP="00B76BF0">
      <w:pPr>
        <w:pStyle w:val="Default"/>
        <w:spacing w:after="5"/>
        <w:jc w:val="both"/>
        <w:rPr>
          <w:sz w:val="22"/>
          <w:szCs w:val="22"/>
        </w:rPr>
      </w:pPr>
      <w:r w:rsidRPr="00B76BF0">
        <w:rPr>
          <w:sz w:val="22"/>
          <w:szCs w:val="22"/>
        </w:rPr>
        <w:t>Dans le cas où la cession du marché public ne pourrait s’opére</w:t>
      </w:r>
      <w:r>
        <w:rPr>
          <w:sz w:val="22"/>
          <w:szCs w:val="22"/>
        </w:rPr>
        <w:t xml:space="preserve">r dans les conditions fixées à </w:t>
      </w:r>
      <w:r w:rsidRPr="00B76BF0">
        <w:rPr>
          <w:sz w:val="22"/>
          <w:szCs w:val="22"/>
        </w:rPr>
        <w:t>l’article R.2194-6 2° du code de la commande publique, le marché</w:t>
      </w:r>
      <w:r>
        <w:rPr>
          <w:sz w:val="22"/>
          <w:szCs w:val="22"/>
        </w:rPr>
        <w:t xml:space="preserve"> public pourra être résilié de </w:t>
      </w:r>
      <w:r w:rsidRPr="00B76BF0">
        <w:rPr>
          <w:sz w:val="22"/>
          <w:szCs w:val="22"/>
        </w:rPr>
        <w:t>plein droit par le représentant du pouvoir adjudicateur, s</w:t>
      </w:r>
      <w:r>
        <w:rPr>
          <w:sz w:val="22"/>
          <w:szCs w:val="22"/>
        </w:rPr>
        <w:t xml:space="preserve">ans que le Titulaire ne puisse </w:t>
      </w:r>
      <w:r w:rsidRPr="00B76BF0">
        <w:rPr>
          <w:sz w:val="22"/>
          <w:szCs w:val="22"/>
        </w:rPr>
        <w:t>prétendre à une quelconque indemnité.</w:t>
      </w:r>
    </w:p>
    <w:p w14:paraId="3C181177" w14:textId="0A4BD5F9" w:rsidR="00307E3B" w:rsidRPr="00307E3B" w:rsidRDefault="00307E3B" w:rsidP="00307E3B">
      <w:pPr>
        <w:pStyle w:val="Titre1"/>
      </w:pPr>
      <w:bookmarkStart w:id="53" w:name="_Toc203979565"/>
      <w:r>
        <w:t>CLAUSE DE REEXAMEN</w:t>
      </w:r>
      <w:bookmarkEnd w:id="53"/>
    </w:p>
    <w:p w14:paraId="25AFCF91" w14:textId="77777777" w:rsidR="00307E3B" w:rsidRDefault="00307E3B" w:rsidP="00B76BF0">
      <w:pPr>
        <w:pStyle w:val="Default"/>
        <w:spacing w:after="5"/>
        <w:jc w:val="both"/>
        <w:rPr>
          <w:sz w:val="22"/>
          <w:szCs w:val="22"/>
        </w:rPr>
      </w:pPr>
    </w:p>
    <w:p w14:paraId="7B2B34A2" w14:textId="382FB53B" w:rsidR="00307E3B" w:rsidRPr="00DE7312" w:rsidRDefault="00307E3B" w:rsidP="00B76BF0">
      <w:pPr>
        <w:pStyle w:val="Default"/>
        <w:spacing w:after="5"/>
        <w:jc w:val="both"/>
        <w:rPr>
          <w:sz w:val="22"/>
          <w:szCs w:val="22"/>
        </w:rPr>
      </w:pPr>
      <w:r w:rsidRPr="00DE7312">
        <w:rPr>
          <w:sz w:val="22"/>
          <w:szCs w:val="22"/>
        </w:rPr>
        <w:t>En application de l’article R2194-1 du Code de la commande publique, l’accord cadre pourra être modifié, à la</w:t>
      </w:r>
      <w:r w:rsidR="00F812FA">
        <w:rPr>
          <w:sz w:val="22"/>
          <w:szCs w:val="22"/>
        </w:rPr>
        <w:t xml:space="preserve"> </w:t>
      </w:r>
      <w:r w:rsidRPr="00DE7312">
        <w:rPr>
          <w:sz w:val="22"/>
          <w:szCs w:val="22"/>
        </w:rPr>
        <w:t xml:space="preserve">demande de l’Inserm, lorsque l’intégration d’une ou plusieurs </w:t>
      </w:r>
      <w:r w:rsidR="00DE7312" w:rsidRPr="00DE7312">
        <w:rPr>
          <w:sz w:val="22"/>
          <w:szCs w:val="22"/>
        </w:rPr>
        <w:t>modification ou variation</w:t>
      </w:r>
      <w:r w:rsidRPr="00DE7312">
        <w:rPr>
          <w:sz w:val="22"/>
          <w:szCs w:val="22"/>
        </w:rPr>
        <w:t xml:space="preserve"> </w:t>
      </w:r>
      <w:r w:rsidR="00AF1A99">
        <w:rPr>
          <w:sz w:val="22"/>
          <w:szCs w:val="22"/>
        </w:rPr>
        <w:t xml:space="preserve">des prestations </w:t>
      </w:r>
      <w:r w:rsidRPr="00DE7312">
        <w:rPr>
          <w:sz w:val="22"/>
          <w:szCs w:val="22"/>
        </w:rPr>
        <w:t>est devenue nécessaire et</w:t>
      </w:r>
      <w:r w:rsidR="00DE7312" w:rsidRPr="00DE7312">
        <w:rPr>
          <w:sz w:val="22"/>
          <w:szCs w:val="22"/>
        </w:rPr>
        <w:t xml:space="preserve"> </w:t>
      </w:r>
      <w:r w:rsidRPr="00DE7312">
        <w:rPr>
          <w:sz w:val="22"/>
          <w:szCs w:val="22"/>
        </w:rPr>
        <w:t xml:space="preserve">à condition que cette modification n’entraîne pas </w:t>
      </w:r>
      <w:r w:rsidR="00DE7312" w:rsidRPr="00DE7312">
        <w:rPr>
          <w:sz w:val="22"/>
          <w:szCs w:val="22"/>
        </w:rPr>
        <w:t>des</w:t>
      </w:r>
      <w:r w:rsidRPr="00DE7312">
        <w:rPr>
          <w:sz w:val="22"/>
          <w:szCs w:val="22"/>
        </w:rPr>
        <w:t xml:space="preserve"> modifications substantielles</w:t>
      </w:r>
      <w:r w:rsidR="00DE7312" w:rsidRPr="00DE7312">
        <w:rPr>
          <w:sz w:val="22"/>
          <w:szCs w:val="22"/>
        </w:rPr>
        <w:t xml:space="preserve"> et ne change pas la nature globale du marché.</w:t>
      </w:r>
    </w:p>
    <w:p w14:paraId="7D64128E" w14:textId="7D4355A2" w:rsidR="006D4557" w:rsidRDefault="006D4557" w:rsidP="006D4557">
      <w:pPr>
        <w:pStyle w:val="Titre1"/>
      </w:pPr>
      <w:bookmarkStart w:id="54" w:name="_Toc203979566"/>
      <w:r>
        <w:t>PROTECTION DES DONNEES A CARACTERE PERSONNEL</w:t>
      </w:r>
      <w:bookmarkEnd w:id="54"/>
    </w:p>
    <w:p w14:paraId="7BD94636" w14:textId="77777777" w:rsidR="006D4557" w:rsidRPr="006D4557" w:rsidRDefault="006D4557" w:rsidP="006D4557">
      <w:pPr>
        <w:rPr>
          <w:sz w:val="4"/>
          <w:szCs w:val="4"/>
          <w:lang w:eastAsia="fr-FR"/>
        </w:rPr>
      </w:pPr>
    </w:p>
    <w:p w14:paraId="0328C9C6" w14:textId="77777777" w:rsidR="006D4557" w:rsidRDefault="006D4557" w:rsidP="006D4557">
      <w:pPr>
        <w:pStyle w:val="Default"/>
        <w:spacing w:after="5"/>
        <w:jc w:val="both"/>
        <w:rPr>
          <w:sz w:val="22"/>
          <w:szCs w:val="22"/>
        </w:rPr>
      </w:pPr>
      <w:r w:rsidRPr="006D4557">
        <w:rPr>
          <w:sz w:val="22"/>
          <w:szCs w:val="22"/>
        </w:rPr>
        <w:t>Dans le cadre de leurs relations contractuelles, les parties s’engagent à respecter la réglementation en vigueur applicable au traitement de données à caractère personnel et, en particulier, le règlement (UE) 2016/679 du Parlement européen sur la protection des données et du Conseil du 27 avril 2016.</w:t>
      </w:r>
    </w:p>
    <w:p w14:paraId="1A11E51C" w14:textId="77777777" w:rsidR="00426CEC" w:rsidRPr="006D4557" w:rsidRDefault="00426CEC" w:rsidP="006D4557">
      <w:pPr>
        <w:pStyle w:val="Default"/>
        <w:spacing w:after="5"/>
        <w:jc w:val="both"/>
        <w:rPr>
          <w:sz w:val="22"/>
          <w:szCs w:val="22"/>
        </w:rPr>
      </w:pPr>
    </w:p>
    <w:p w14:paraId="4ED171E4" w14:textId="77777777" w:rsidR="006D4557" w:rsidRPr="006D4557" w:rsidRDefault="006D4557" w:rsidP="006D4557">
      <w:pPr>
        <w:pStyle w:val="Default"/>
        <w:spacing w:after="5"/>
        <w:jc w:val="both"/>
        <w:rPr>
          <w:sz w:val="22"/>
          <w:szCs w:val="22"/>
        </w:rPr>
      </w:pPr>
      <w:r w:rsidRPr="006D4557">
        <w:rPr>
          <w:sz w:val="22"/>
          <w:szCs w:val="22"/>
        </w:rPr>
        <w:t>On entend par données à caractère personnel toute information se rapportant à une personne physique identifiée ou directement ou indirectement identifiable,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540B242D" w14:textId="77777777" w:rsidR="006D4557" w:rsidRPr="006D4557" w:rsidRDefault="006D4557" w:rsidP="006D4557">
      <w:pPr>
        <w:pStyle w:val="Default"/>
        <w:spacing w:after="5"/>
        <w:jc w:val="both"/>
        <w:rPr>
          <w:sz w:val="22"/>
          <w:szCs w:val="22"/>
        </w:rPr>
      </w:pPr>
    </w:p>
    <w:p w14:paraId="4A77B5DA" w14:textId="77777777" w:rsidR="006D4557" w:rsidRDefault="006D4557" w:rsidP="006D4557">
      <w:pPr>
        <w:pStyle w:val="Default"/>
        <w:spacing w:after="5"/>
        <w:jc w:val="both"/>
        <w:rPr>
          <w:sz w:val="22"/>
          <w:szCs w:val="22"/>
        </w:rPr>
      </w:pPr>
      <w:r w:rsidRPr="006D4557">
        <w:rPr>
          <w:sz w:val="22"/>
          <w:szCs w:val="22"/>
        </w:rPr>
        <w:t>Chaque Partie est tenue au respect de la réglementation relative à la protection des Données Personnelles.</w:t>
      </w:r>
    </w:p>
    <w:p w14:paraId="7EDCE803" w14:textId="77777777" w:rsidR="00426CEC" w:rsidRPr="006D4557" w:rsidRDefault="00426CEC" w:rsidP="006D4557">
      <w:pPr>
        <w:pStyle w:val="Default"/>
        <w:spacing w:after="5"/>
        <w:jc w:val="both"/>
        <w:rPr>
          <w:sz w:val="22"/>
          <w:szCs w:val="22"/>
        </w:rPr>
      </w:pPr>
    </w:p>
    <w:p w14:paraId="32F021D4" w14:textId="59677542" w:rsidR="00711F06" w:rsidRPr="006D4557" w:rsidRDefault="006D4557" w:rsidP="006D4557">
      <w:pPr>
        <w:pStyle w:val="Default"/>
        <w:spacing w:after="5"/>
        <w:jc w:val="both"/>
        <w:rPr>
          <w:sz w:val="22"/>
          <w:szCs w:val="22"/>
        </w:rPr>
      </w:pPr>
      <w:r w:rsidRPr="006D4557">
        <w:rPr>
          <w:sz w:val="22"/>
          <w:szCs w:val="22"/>
        </w:rPr>
        <w:t>Le titulaire s’engage à mettre en place toutes les procédures nécessaires pour en assurer la confidentialité et la plus grande sécurité. Dans le cas où il aurait à collecter et traiter des données, il devra mettre en place une procédure interne, et devra la fournir à la demande du pouvoir adjudicateur.</w:t>
      </w:r>
    </w:p>
    <w:p w14:paraId="7BD9114F" w14:textId="72F6733A" w:rsidR="005D62EC" w:rsidRPr="00426CEC" w:rsidRDefault="00711F06" w:rsidP="005D62EC">
      <w:pPr>
        <w:pStyle w:val="Titre1"/>
        <w:spacing w:after="0"/>
        <w:ind w:left="0" w:firstLine="0"/>
        <w:rPr>
          <w:rFonts w:eastAsia="Calibri" w:cs="Arial"/>
          <w:szCs w:val="20"/>
          <w:lang w:eastAsia="fr-FR"/>
        </w:rPr>
      </w:pPr>
      <w:bookmarkStart w:id="55" w:name="_Toc203979567"/>
      <w:r w:rsidRPr="00426CEC">
        <w:rPr>
          <w:rFonts w:cs="Arial"/>
          <w:szCs w:val="20"/>
        </w:rPr>
        <w:lastRenderedPageBreak/>
        <w:t xml:space="preserve">MESURES PRISES EN FAVEUR DE LA PROTECTION </w:t>
      </w:r>
      <w:r w:rsidR="00DE2D55" w:rsidRPr="00426CEC">
        <w:rPr>
          <w:rFonts w:cs="Arial"/>
          <w:szCs w:val="20"/>
        </w:rPr>
        <w:t xml:space="preserve">et de la valorisation </w:t>
      </w:r>
      <w:r w:rsidRPr="00426CEC">
        <w:rPr>
          <w:rFonts w:cs="Arial"/>
          <w:szCs w:val="20"/>
        </w:rPr>
        <w:t>DE L’ENVIRONNEMENT</w:t>
      </w:r>
      <w:r w:rsidR="00426CEC" w:rsidRPr="00426CEC">
        <w:rPr>
          <w:rFonts w:cs="Arial"/>
          <w:szCs w:val="20"/>
        </w:rPr>
        <w:t xml:space="preserve"> ET DU DEVELOPPEMENT DURABLE</w:t>
      </w:r>
      <w:bookmarkEnd w:id="55"/>
    </w:p>
    <w:p w14:paraId="44BAA5E1" w14:textId="19487965" w:rsidR="00696B5B" w:rsidRDefault="00696B5B" w:rsidP="00696B5B">
      <w:pPr>
        <w:spacing w:before="240" w:after="120" w:line="240" w:lineRule="auto"/>
        <w:jc w:val="both"/>
        <w:rPr>
          <w:rFonts w:ascii="Arial" w:hAnsi="Arial" w:cs="Arial"/>
        </w:rPr>
      </w:pPr>
      <w:r>
        <w:rPr>
          <w:rFonts w:ascii="Arial" w:hAnsi="Arial" w:cs="Arial"/>
        </w:rPr>
        <w:t>Le titulaire privilégiera des</w:t>
      </w:r>
      <w:r w:rsidRPr="00696B5B">
        <w:rPr>
          <w:rFonts w:ascii="Arial" w:hAnsi="Arial" w:cs="Arial"/>
        </w:rPr>
        <w:t xml:space="preserve"> pratiques agricoles et d’élevage respectueuses de l’environnement </w:t>
      </w:r>
      <w:r>
        <w:rPr>
          <w:rFonts w:ascii="Arial" w:hAnsi="Arial" w:cs="Arial"/>
        </w:rPr>
        <w:t xml:space="preserve">et du </w:t>
      </w:r>
      <w:r w:rsidRPr="00696B5B">
        <w:rPr>
          <w:rFonts w:ascii="Arial" w:hAnsi="Arial" w:cs="Arial"/>
        </w:rPr>
        <w:t>bien-être animal</w:t>
      </w:r>
      <w:r w:rsidR="00AF1A99">
        <w:rPr>
          <w:rFonts w:ascii="Arial" w:hAnsi="Arial" w:cs="Arial"/>
        </w:rPr>
        <w:t>.</w:t>
      </w:r>
    </w:p>
    <w:p w14:paraId="5F541DEC" w14:textId="18084D94" w:rsidR="00696B5B" w:rsidRPr="00696B5B" w:rsidRDefault="00696B5B" w:rsidP="00696B5B">
      <w:pPr>
        <w:spacing w:before="240" w:after="120" w:line="240" w:lineRule="auto"/>
        <w:jc w:val="both"/>
        <w:rPr>
          <w:rFonts w:ascii="Arial" w:hAnsi="Arial" w:cs="Arial"/>
        </w:rPr>
      </w:pPr>
      <w:r>
        <w:rPr>
          <w:rFonts w:ascii="Arial" w:hAnsi="Arial" w:cs="Arial"/>
        </w:rPr>
        <w:t>Il veillera à appliquer</w:t>
      </w:r>
      <w:r w:rsidRPr="00696B5B">
        <w:rPr>
          <w:rFonts w:ascii="Arial" w:hAnsi="Arial" w:cs="Arial"/>
        </w:rPr>
        <w:t xml:space="preserve"> </w:t>
      </w:r>
      <w:r>
        <w:rPr>
          <w:rFonts w:ascii="Arial" w:hAnsi="Arial" w:cs="Arial"/>
        </w:rPr>
        <w:t>d</w:t>
      </w:r>
      <w:r w:rsidRPr="00696B5B">
        <w:rPr>
          <w:rFonts w:ascii="Arial" w:hAnsi="Arial" w:cs="Arial"/>
        </w:rPr>
        <w:t>es processus de filtration et de traitement du sérum optimisés pour réduire la consommation d’énergie et de ressources.</w:t>
      </w:r>
    </w:p>
    <w:p w14:paraId="390CCB24" w14:textId="5DD9AEFC" w:rsidR="00696B5B" w:rsidRPr="00696B5B" w:rsidRDefault="00696B5B" w:rsidP="00696B5B">
      <w:pPr>
        <w:spacing w:before="240" w:after="120" w:line="240" w:lineRule="auto"/>
        <w:jc w:val="both"/>
        <w:rPr>
          <w:rFonts w:ascii="Arial" w:hAnsi="Arial" w:cs="Arial"/>
        </w:rPr>
      </w:pPr>
      <w:r>
        <w:rPr>
          <w:rFonts w:ascii="Arial" w:hAnsi="Arial" w:cs="Arial"/>
        </w:rPr>
        <w:t>Il veillera à mettre en place</w:t>
      </w:r>
      <w:r w:rsidRPr="00696B5B">
        <w:rPr>
          <w:rFonts w:ascii="Arial" w:hAnsi="Arial" w:cs="Arial"/>
        </w:rPr>
        <w:t xml:space="preserve"> une traçabilité complète, permettant de s’assurer que </w:t>
      </w:r>
      <w:r>
        <w:rPr>
          <w:rFonts w:ascii="Arial" w:hAnsi="Arial" w:cs="Arial"/>
        </w:rPr>
        <w:t>sa</w:t>
      </w:r>
      <w:r w:rsidRPr="00696B5B">
        <w:rPr>
          <w:rFonts w:ascii="Arial" w:hAnsi="Arial" w:cs="Arial"/>
        </w:rPr>
        <w:t xml:space="preserve"> pratique de production de sérum respecte les normes environnementales et éthiques</w:t>
      </w:r>
      <w:r>
        <w:rPr>
          <w:rFonts w:ascii="Arial" w:hAnsi="Arial" w:cs="Arial"/>
        </w:rPr>
        <w:t xml:space="preserve"> qui lui sont applicables, par sa législation</w:t>
      </w:r>
      <w:r w:rsidRPr="00696B5B">
        <w:rPr>
          <w:rFonts w:ascii="Arial" w:hAnsi="Arial" w:cs="Arial"/>
        </w:rPr>
        <w:t>.</w:t>
      </w:r>
    </w:p>
    <w:p w14:paraId="4E845FAD" w14:textId="4A658AA4" w:rsidR="00307E3B" w:rsidRDefault="00696B5B" w:rsidP="00787B1A">
      <w:pPr>
        <w:spacing w:before="240" w:after="120" w:line="240" w:lineRule="auto"/>
        <w:jc w:val="both"/>
        <w:rPr>
          <w:rFonts w:ascii="Arial" w:hAnsi="Arial" w:cs="Arial"/>
        </w:rPr>
      </w:pPr>
      <w:r>
        <w:rPr>
          <w:rFonts w:ascii="Arial" w:hAnsi="Arial" w:cs="Arial"/>
        </w:rPr>
        <w:t>Il veillera à ne pas pratiquer une agriculture trop</w:t>
      </w:r>
      <w:r w:rsidRPr="00696B5B">
        <w:rPr>
          <w:rFonts w:ascii="Arial" w:hAnsi="Arial" w:cs="Arial"/>
        </w:rPr>
        <w:t xml:space="preserve"> intensive ou peu durable </w:t>
      </w:r>
      <w:r>
        <w:rPr>
          <w:rFonts w:ascii="Arial" w:hAnsi="Arial" w:cs="Arial"/>
        </w:rPr>
        <w:t xml:space="preserve">sous peine de contribuer à </w:t>
      </w:r>
      <w:r w:rsidRPr="00696B5B">
        <w:rPr>
          <w:rFonts w:ascii="Arial" w:hAnsi="Arial" w:cs="Arial"/>
        </w:rPr>
        <w:t>augmenter l’empreinte écologique</w:t>
      </w:r>
      <w:r>
        <w:rPr>
          <w:rFonts w:ascii="Arial" w:hAnsi="Arial" w:cs="Arial"/>
        </w:rPr>
        <w:t>.</w:t>
      </w:r>
    </w:p>
    <w:p w14:paraId="5A540680" w14:textId="0980B59A" w:rsidR="00787B1A" w:rsidRPr="00314366" w:rsidRDefault="00787B1A" w:rsidP="00787B1A">
      <w:pPr>
        <w:spacing w:before="240" w:after="120" w:line="240" w:lineRule="auto"/>
        <w:jc w:val="both"/>
        <w:rPr>
          <w:rFonts w:ascii="Arial" w:hAnsi="Arial" w:cs="Arial"/>
        </w:rPr>
      </w:pPr>
      <w:r>
        <w:rPr>
          <w:rFonts w:ascii="Arial" w:hAnsi="Arial" w:cs="Arial"/>
        </w:rPr>
        <w:t>Le représentant du pouvoir adjudicateur pourra à tout moment durant l’exécution du marché, demander un rapport relatif à ces dispositions.</w:t>
      </w:r>
    </w:p>
    <w:p w14:paraId="47C75F75" w14:textId="77777777" w:rsidR="00D13BC1" w:rsidRPr="0081668A" w:rsidRDefault="00D13BC1" w:rsidP="00D837A3">
      <w:pPr>
        <w:pStyle w:val="Titre1"/>
        <w:rPr>
          <w:rFonts w:eastAsia="Calibri"/>
        </w:rPr>
      </w:pPr>
      <w:bookmarkStart w:id="56" w:name="_Toc203979568"/>
      <w:bookmarkStart w:id="57" w:name="_Toc37167112"/>
      <w:r w:rsidRPr="0081668A">
        <w:t>PENALITES</w:t>
      </w:r>
      <w:bookmarkEnd w:id="56"/>
    </w:p>
    <w:p w14:paraId="64BB39E2" w14:textId="79FC3F4D" w:rsidR="00D13BC1" w:rsidRPr="0081668A" w:rsidRDefault="00D13BC1" w:rsidP="00426CEC">
      <w:pPr>
        <w:spacing w:before="240"/>
        <w:jc w:val="both"/>
        <w:rPr>
          <w:rFonts w:ascii="Arial" w:eastAsia="Calibri" w:hAnsi="Arial" w:cs="Arial"/>
        </w:rPr>
      </w:pPr>
      <w:r w:rsidRPr="0081668A">
        <w:rPr>
          <w:rFonts w:ascii="Arial" w:eastAsia="Calibri" w:hAnsi="Arial" w:cs="Arial"/>
        </w:rPr>
        <w:t xml:space="preserve">Tout manquement du </w:t>
      </w:r>
      <w:r w:rsidR="00F4453C" w:rsidRPr="0081668A">
        <w:rPr>
          <w:rFonts w:ascii="Arial" w:eastAsia="Calibri" w:hAnsi="Arial" w:cs="Arial"/>
        </w:rPr>
        <w:t>Titulaire</w:t>
      </w:r>
      <w:r w:rsidRPr="0081668A">
        <w:rPr>
          <w:rFonts w:ascii="Arial" w:eastAsia="Calibri" w:hAnsi="Arial" w:cs="Arial"/>
        </w:rPr>
        <w:t xml:space="preserve"> à ses obligations contractuelles peut donner lieu à pénalité. Les pénalités sont applicables de plein droit, sans mise en demeure préalable. </w:t>
      </w:r>
    </w:p>
    <w:p w14:paraId="416DEAF7" w14:textId="6FD90571" w:rsidR="00D13BC1" w:rsidRPr="00314366" w:rsidRDefault="00D13BC1" w:rsidP="006409B1">
      <w:pPr>
        <w:jc w:val="both"/>
        <w:rPr>
          <w:rFonts w:ascii="Arial" w:eastAsia="Calibri" w:hAnsi="Arial" w:cs="Arial"/>
        </w:rPr>
      </w:pPr>
      <w:r w:rsidRPr="0081668A">
        <w:rPr>
          <w:rFonts w:ascii="Arial" w:eastAsia="Calibri" w:hAnsi="Arial" w:cs="Arial"/>
        </w:rPr>
        <w:t xml:space="preserve">Les pénalités ne présentent aucun caractère libératoire. Le </w:t>
      </w:r>
      <w:r w:rsidR="00F4453C" w:rsidRPr="0081668A">
        <w:rPr>
          <w:rFonts w:ascii="Arial" w:eastAsia="Calibri" w:hAnsi="Arial" w:cs="Arial"/>
        </w:rPr>
        <w:t>Titulaire</w:t>
      </w:r>
      <w:r w:rsidRPr="0081668A">
        <w:rPr>
          <w:rFonts w:ascii="Arial" w:eastAsia="Calibri" w:hAnsi="Arial" w:cs="Arial"/>
        </w:rPr>
        <w:t xml:space="preserve"> est donc intégralement redevable de ses obligations contractuelles et notamment des prestations dont l'inexécution a donné lieu à l'application de pénalités.</w:t>
      </w:r>
      <w:r w:rsidRPr="00314366">
        <w:rPr>
          <w:rFonts w:ascii="Arial" w:eastAsia="Calibri" w:hAnsi="Arial" w:cs="Arial"/>
        </w:rPr>
        <w:t xml:space="preserve"> </w:t>
      </w:r>
    </w:p>
    <w:p w14:paraId="30DBD6E1" w14:textId="4A0ACDEE" w:rsidR="00D13BC1" w:rsidRPr="0036009F" w:rsidRDefault="0051526B" w:rsidP="006409B1">
      <w:pPr>
        <w:pStyle w:val="Titre2"/>
        <w:ind w:left="2204" w:hanging="1211"/>
        <w:rPr>
          <w:rFonts w:cs="Arial"/>
          <w:sz w:val="22"/>
          <w:szCs w:val="22"/>
        </w:rPr>
      </w:pPr>
      <w:bookmarkStart w:id="58" w:name="_Toc203979569"/>
      <w:r w:rsidRPr="0036009F">
        <w:rPr>
          <w:rFonts w:cs="Arial"/>
          <w:sz w:val="22"/>
          <w:szCs w:val="22"/>
        </w:rPr>
        <w:t>Pénalités</w:t>
      </w:r>
      <w:r w:rsidR="00D13BC1" w:rsidRPr="0036009F">
        <w:rPr>
          <w:rFonts w:cs="Arial"/>
          <w:sz w:val="22"/>
          <w:szCs w:val="22"/>
        </w:rPr>
        <w:t xml:space="preserve"> pour retard</w:t>
      </w:r>
      <w:bookmarkEnd w:id="58"/>
      <w:r w:rsidR="00D13BC1" w:rsidRPr="0036009F">
        <w:rPr>
          <w:rFonts w:cs="Arial"/>
          <w:sz w:val="22"/>
          <w:szCs w:val="22"/>
        </w:rPr>
        <w:t xml:space="preserve"> </w:t>
      </w:r>
    </w:p>
    <w:p w14:paraId="7CCF44B6" w14:textId="77777777" w:rsidR="00D13BC1" w:rsidRPr="00314366" w:rsidRDefault="00D13BC1" w:rsidP="006409B1">
      <w:pPr>
        <w:jc w:val="both"/>
        <w:rPr>
          <w:rFonts w:ascii="Arial" w:eastAsia="Calibri" w:hAnsi="Arial" w:cs="Arial"/>
        </w:rPr>
      </w:pPr>
      <w:r>
        <w:rPr>
          <w:rFonts w:ascii="Arial" w:eastAsia="Calibri" w:hAnsi="Arial" w:cs="Arial"/>
        </w:rPr>
        <w:t>Par dérogation à l’article 14.1.1 du CCAG/FCS, l</w:t>
      </w:r>
      <w:r w:rsidRPr="00314366">
        <w:rPr>
          <w:rFonts w:ascii="Arial" w:eastAsia="Calibri" w:hAnsi="Arial" w:cs="Arial"/>
        </w:rPr>
        <w:t xml:space="preserve">es pénalités sont applicables de plein droit, sans mise en demeure préalable. </w:t>
      </w:r>
    </w:p>
    <w:bookmarkEnd w:id="57"/>
    <w:p w14:paraId="38453FEA" w14:textId="2E3FE843"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 </w:t>
      </w:r>
      <w:r w:rsidR="00F4453C">
        <w:rPr>
          <w:rFonts w:ascii="Arial" w:eastAsia="Calibri" w:hAnsi="Arial" w:cs="Arial"/>
        </w:rPr>
        <w:t>Titulaire</w:t>
      </w:r>
      <w:r w:rsidRPr="00314366">
        <w:rPr>
          <w:rFonts w:ascii="Arial" w:eastAsia="Calibri" w:hAnsi="Arial" w:cs="Arial"/>
        </w:rPr>
        <w:t xml:space="preserve"> encourt une pénalité en cas de dépassement du délai </w:t>
      </w:r>
      <w:r w:rsidR="00D0661E">
        <w:rPr>
          <w:rFonts w:ascii="Arial" w:eastAsia="Calibri" w:hAnsi="Arial" w:cs="Arial"/>
        </w:rPr>
        <w:t>d’exécution</w:t>
      </w:r>
      <w:r w:rsidR="00D837A3">
        <w:rPr>
          <w:rFonts w:ascii="Arial" w:eastAsia="Calibri" w:hAnsi="Arial" w:cs="Arial"/>
        </w:rPr>
        <w:t>/livraison</w:t>
      </w:r>
      <w:r w:rsidRPr="00314366">
        <w:rPr>
          <w:rFonts w:ascii="Arial" w:eastAsia="Calibri" w:hAnsi="Arial" w:cs="Arial"/>
        </w:rPr>
        <w:t xml:space="preserve"> fixé </w:t>
      </w:r>
      <w:r w:rsidR="0081668A">
        <w:rPr>
          <w:rFonts w:ascii="Arial" w:eastAsia="Calibri" w:hAnsi="Arial" w:cs="Arial"/>
        </w:rPr>
        <w:t>dans les documents de son offre.</w:t>
      </w:r>
    </w:p>
    <w:p w14:paraId="53B1BBCA" w14:textId="524928F1" w:rsidR="00D13BC1" w:rsidRPr="00314366" w:rsidRDefault="00D13BC1" w:rsidP="006409B1">
      <w:pPr>
        <w:spacing w:after="120" w:line="240" w:lineRule="auto"/>
        <w:jc w:val="both"/>
        <w:rPr>
          <w:rFonts w:ascii="Arial" w:eastAsia="Calibri" w:hAnsi="Arial" w:cs="Arial"/>
        </w:rPr>
      </w:pPr>
      <w:r w:rsidRPr="00314366">
        <w:rPr>
          <w:rFonts w:ascii="Arial" w:eastAsia="Calibri" w:hAnsi="Arial" w:cs="Arial"/>
        </w:rPr>
        <w:t xml:space="preserve">Les pénalités peuvent être retenues sur les sommes dues au </w:t>
      </w:r>
      <w:r w:rsidR="00F4453C">
        <w:rPr>
          <w:rFonts w:ascii="Arial" w:eastAsia="Calibri" w:hAnsi="Arial" w:cs="Arial"/>
        </w:rPr>
        <w:t>Titulaire</w:t>
      </w:r>
      <w:r w:rsidRPr="00314366">
        <w:rPr>
          <w:rFonts w:ascii="Arial" w:eastAsia="Calibri" w:hAnsi="Arial" w:cs="Arial"/>
        </w:rPr>
        <w:t>, sans mise en demeure préalable.</w:t>
      </w:r>
    </w:p>
    <w:p w14:paraId="647E0EAB" w14:textId="0939B6E8" w:rsidR="00D13BC1" w:rsidRPr="00314366" w:rsidRDefault="00D13BC1" w:rsidP="006409B1">
      <w:pPr>
        <w:spacing w:before="120" w:after="120" w:line="240" w:lineRule="auto"/>
        <w:jc w:val="both"/>
        <w:rPr>
          <w:rFonts w:ascii="Arial" w:eastAsia="Times New Roman" w:hAnsi="Arial" w:cs="Arial"/>
          <w:b/>
        </w:rPr>
      </w:pPr>
      <m:oMathPara>
        <m:oMath>
          <m:r>
            <m:rPr>
              <m:sty m:val="bi"/>
            </m:rPr>
            <w:rPr>
              <w:rFonts w:ascii="Cambria Math" w:eastAsia="Times New Roman" w:hAnsi="Cambria Math" w:cs="Arial"/>
            </w:rPr>
            <m:t>P=</m:t>
          </m:r>
          <m:f>
            <m:fPr>
              <m:ctrlPr>
                <w:rPr>
                  <w:rFonts w:ascii="Cambria Math" w:eastAsia="Times New Roman" w:hAnsi="Cambria Math" w:cs="Arial"/>
                  <w:b/>
                  <w:i/>
                </w:rPr>
              </m:ctrlPr>
            </m:fPr>
            <m:num>
              <m:r>
                <m:rPr>
                  <m:sty m:val="bi"/>
                </m:rPr>
                <w:rPr>
                  <w:rFonts w:ascii="Cambria Math" w:eastAsia="Times New Roman" w:hAnsi="Cambria Math" w:cs="Arial"/>
                </w:rPr>
                <m:t>V*R</m:t>
              </m:r>
            </m:num>
            <m:den>
              <m:r>
                <m:rPr>
                  <m:sty m:val="bi"/>
                </m:rPr>
                <w:rPr>
                  <w:rFonts w:ascii="Cambria Math" w:eastAsia="Times New Roman" w:hAnsi="Cambria Math" w:cs="Arial"/>
                </w:rPr>
                <m:t>200</m:t>
              </m:r>
            </m:den>
          </m:f>
        </m:oMath>
      </m:oMathPara>
    </w:p>
    <w:p w14:paraId="5305B19A" w14:textId="77777777" w:rsidR="00D13BC1" w:rsidRPr="00314366" w:rsidRDefault="00D13BC1" w:rsidP="00426CEC">
      <w:pPr>
        <w:spacing w:after="40" w:line="240" w:lineRule="auto"/>
        <w:jc w:val="both"/>
        <w:rPr>
          <w:rFonts w:ascii="Arial" w:eastAsia="Calibri" w:hAnsi="Arial" w:cs="Arial"/>
        </w:rPr>
      </w:pPr>
      <w:bookmarkStart w:id="59" w:name="_Toc220124210"/>
      <w:r w:rsidRPr="00314366">
        <w:rPr>
          <w:rFonts w:ascii="Arial" w:eastAsia="Calibri" w:hAnsi="Arial" w:cs="Arial"/>
        </w:rPr>
        <w:t xml:space="preserve">P = </w:t>
      </w:r>
      <w:r>
        <w:rPr>
          <w:rFonts w:ascii="Arial" w:eastAsia="Calibri" w:hAnsi="Arial" w:cs="Arial"/>
        </w:rPr>
        <w:t xml:space="preserve">montant des pénalités </w:t>
      </w:r>
    </w:p>
    <w:p w14:paraId="1C7B47F9" w14:textId="36CF993D" w:rsidR="00D13BC1" w:rsidRPr="00314366" w:rsidRDefault="00D13BC1" w:rsidP="00426CEC">
      <w:pPr>
        <w:spacing w:after="40" w:line="240" w:lineRule="auto"/>
        <w:jc w:val="both"/>
        <w:rPr>
          <w:rFonts w:ascii="Arial" w:eastAsia="Calibri" w:hAnsi="Arial" w:cs="Arial"/>
        </w:rPr>
      </w:pPr>
      <w:r w:rsidRPr="00314366">
        <w:rPr>
          <w:rFonts w:ascii="Arial" w:eastAsia="Calibri" w:hAnsi="Arial" w:cs="Arial"/>
        </w:rPr>
        <w:t xml:space="preserve">V = la valeur des prestations sur laquelle est calculée la pénalité, cette valeur étant égale à la valeur du prix d’acquisition </w:t>
      </w:r>
      <w:r w:rsidR="00EA0627">
        <w:rPr>
          <w:rFonts w:ascii="Arial" w:eastAsia="Calibri" w:hAnsi="Arial" w:cs="Arial"/>
        </w:rPr>
        <w:t>des prestations en retard</w:t>
      </w:r>
      <w:r w:rsidRPr="00314366">
        <w:rPr>
          <w:rFonts w:ascii="Arial" w:eastAsia="Calibri" w:hAnsi="Arial" w:cs="Arial"/>
        </w:rPr>
        <w:t xml:space="preserve"> ; </w:t>
      </w:r>
    </w:p>
    <w:p w14:paraId="4084EBEE" w14:textId="2C2885A5" w:rsidR="00D13BC1" w:rsidRPr="00314366" w:rsidRDefault="00D13BC1" w:rsidP="00426CEC">
      <w:pPr>
        <w:spacing w:after="40" w:line="240" w:lineRule="auto"/>
        <w:jc w:val="both"/>
        <w:rPr>
          <w:rFonts w:ascii="Arial" w:eastAsia="Calibri" w:hAnsi="Arial" w:cs="Arial"/>
        </w:rPr>
      </w:pPr>
      <w:r w:rsidRPr="00314366">
        <w:rPr>
          <w:rFonts w:ascii="Arial" w:eastAsia="Calibri" w:hAnsi="Arial" w:cs="Arial"/>
        </w:rPr>
        <w:t>R = le nombre de jou</w:t>
      </w:r>
      <w:r w:rsidR="00D0661E">
        <w:rPr>
          <w:rFonts w:ascii="Arial" w:eastAsia="Calibri" w:hAnsi="Arial" w:cs="Arial"/>
        </w:rPr>
        <w:t xml:space="preserve">rs ouvrés de retard de </w:t>
      </w:r>
      <w:r w:rsidR="00EA0627">
        <w:rPr>
          <w:rFonts w:ascii="Arial" w:eastAsia="Calibri" w:hAnsi="Arial" w:cs="Arial"/>
        </w:rPr>
        <w:t>livraison</w:t>
      </w:r>
      <w:r w:rsidRPr="00314366">
        <w:rPr>
          <w:rFonts w:ascii="Arial" w:eastAsia="Calibri" w:hAnsi="Arial" w:cs="Arial"/>
        </w:rPr>
        <w:t xml:space="preserve"> ; toute journée ouvrée entamée comptant pour une journée pleine. </w:t>
      </w:r>
      <w:bookmarkEnd w:id="59"/>
    </w:p>
    <w:p w14:paraId="105F9550" w14:textId="2006328E" w:rsidR="00DC4645" w:rsidRDefault="00D13BC1" w:rsidP="0081668A">
      <w:pPr>
        <w:spacing w:after="120" w:line="240" w:lineRule="auto"/>
        <w:jc w:val="both"/>
        <w:rPr>
          <w:rFonts w:ascii="Arial" w:eastAsia="Calibri" w:hAnsi="Arial" w:cs="Arial"/>
        </w:rPr>
      </w:pPr>
      <w:r w:rsidRPr="00314366">
        <w:rPr>
          <w:rFonts w:ascii="Arial" w:eastAsia="Calibri" w:hAnsi="Arial" w:cs="Arial"/>
        </w:rPr>
        <w:t xml:space="preserve">Les pénalités commencent à courir à </w:t>
      </w:r>
      <w:r w:rsidR="00D0661E">
        <w:rPr>
          <w:rFonts w:ascii="Arial" w:eastAsia="Calibri" w:hAnsi="Arial" w:cs="Arial"/>
        </w:rPr>
        <w:t xml:space="preserve">compter </w:t>
      </w:r>
      <w:r w:rsidR="00DC4645" w:rsidRPr="00DC4645">
        <w:rPr>
          <w:rFonts w:ascii="Arial" w:eastAsia="Calibri" w:hAnsi="Arial" w:cs="Arial"/>
        </w:rPr>
        <w:t>à comp</w:t>
      </w:r>
      <w:r w:rsidR="00DC4645">
        <w:rPr>
          <w:rFonts w:ascii="Arial" w:eastAsia="Calibri" w:hAnsi="Arial" w:cs="Arial"/>
        </w:rPr>
        <w:t xml:space="preserve">ter du lendemain du jour où le </w:t>
      </w:r>
      <w:r w:rsidR="00DC4645" w:rsidRPr="00DC4645">
        <w:rPr>
          <w:rFonts w:ascii="Arial" w:eastAsia="Calibri" w:hAnsi="Arial" w:cs="Arial"/>
        </w:rPr>
        <w:t>délai contractuel d’exécution est expiré.</w:t>
      </w:r>
    </w:p>
    <w:p w14:paraId="417DFC7A" w14:textId="77777777" w:rsidR="00426CEC" w:rsidRPr="00426CEC" w:rsidRDefault="00426CEC" w:rsidP="0081668A">
      <w:pPr>
        <w:spacing w:after="120" w:line="240" w:lineRule="auto"/>
        <w:jc w:val="both"/>
        <w:rPr>
          <w:rFonts w:ascii="Arial" w:eastAsia="Calibri" w:hAnsi="Arial" w:cs="Arial"/>
          <w:sz w:val="2"/>
          <w:szCs w:val="2"/>
        </w:rPr>
      </w:pPr>
    </w:p>
    <w:p w14:paraId="50A86332" w14:textId="7936D7AB" w:rsidR="00711F06" w:rsidRPr="00711F06" w:rsidRDefault="00711F06" w:rsidP="0081668A">
      <w:pPr>
        <w:pStyle w:val="Titre2"/>
        <w:spacing w:before="0" w:after="0" w:line="240" w:lineRule="auto"/>
        <w:ind w:left="993" w:hanging="142"/>
        <w:rPr>
          <w:rFonts w:cs="Arial"/>
          <w:sz w:val="22"/>
          <w:szCs w:val="22"/>
        </w:rPr>
      </w:pPr>
      <w:bookmarkStart w:id="60" w:name="_Toc203979570"/>
      <w:r w:rsidRPr="00711F06">
        <w:rPr>
          <w:rFonts w:cs="Arial"/>
          <w:sz w:val="22"/>
          <w:szCs w:val="22"/>
        </w:rPr>
        <w:t>Pénalités pour</w:t>
      </w:r>
      <w:r>
        <w:rPr>
          <w:rFonts w:cs="Arial"/>
          <w:sz w:val="22"/>
          <w:szCs w:val="22"/>
        </w:rPr>
        <w:t xml:space="preserve"> non-respect des engagements pris en matière de protection de l’environnement</w:t>
      </w:r>
      <w:bookmarkEnd w:id="60"/>
      <w:r w:rsidRPr="00711F06">
        <w:rPr>
          <w:rFonts w:cs="Arial"/>
          <w:sz w:val="22"/>
          <w:szCs w:val="22"/>
        </w:rPr>
        <w:t xml:space="preserve"> </w:t>
      </w:r>
    </w:p>
    <w:p w14:paraId="375477E5" w14:textId="386F3F73" w:rsidR="00711F06" w:rsidRDefault="00711F06" w:rsidP="00711F06">
      <w:pPr>
        <w:spacing w:before="240" w:after="120" w:line="240" w:lineRule="auto"/>
        <w:jc w:val="both"/>
        <w:rPr>
          <w:rFonts w:ascii="Arial" w:eastAsia="Calibri" w:hAnsi="Arial" w:cs="Arial"/>
        </w:rPr>
      </w:pPr>
      <w:r>
        <w:rPr>
          <w:rFonts w:ascii="Arial" w:eastAsia="Calibri" w:hAnsi="Arial" w:cs="Arial"/>
        </w:rPr>
        <w:t xml:space="preserve">Le titulaire encourt une pénalité forfaitaire de </w:t>
      </w:r>
      <w:r w:rsidR="00AF1A99">
        <w:rPr>
          <w:rFonts w:ascii="Arial" w:eastAsia="Calibri" w:hAnsi="Arial" w:cs="Arial"/>
        </w:rPr>
        <w:t>8</w:t>
      </w:r>
      <w:r>
        <w:rPr>
          <w:rFonts w:ascii="Arial" w:eastAsia="Calibri" w:hAnsi="Arial" w:cs="Arial"/>
        </w:rPr>
        <w:t>00€ en cas de non-respect de ses engagements en matière de protection de l’environnement tels que définis dans les pièces du présent marché.</w:t>
      </w:r>
    </w:p>
    <w:p w14:paraId="78334212" w14:textId="6AB44177" w:rsidR="00030EA0" w:rsidRDefault="00D13BC1" w:rsidP="00030EA0">
      <w:pPr>
        <w:pStyle w:val="Titre1"/>
        <w:rPr>
          <w:rFonts w:cs="Arial"/>
          <w:sz w:val="22"/>
          <w:szCs w:val="22"/>
        </w:rPr>
      </w:pPr>
      <w:bookmarkStart w:id="61" w:name="_Toc203979571"/>
      <w:r>
        <w:rPr>
          <w:rFonts w:cs="Arial"/>
          <w:sz w:val="22"/>
          <w:szCs w:val="22"/>
        </w:rPr>
        <w:lastRenderedPageBreak/>
        <w:t>SOUS-TRAITANT</w:t>
      </w:r>
      <w:bookmarkEnd w:id="61"/>
    </w:p>
    <w:p w14:paraId="20406373" w14:textId="6C00C280" w:rsidR="00030EA0" w:rsidRPr="00426CEC" w:rsidRDefault="00030EA0" w:rsidP="00030EA0">
      <w:pPr>
        <w:spacing w:after="0"/>
        <w:rPr>
          <w:sz w:val="8"/>
          <w:szCs w:val="8"/>
        </w:rPr>
      </w:pPr>
    </w:p>
    <w:p w14:paraId="7432A81E" w14:textId="7249D9EE" w:rsidR="00030EA0" w:rsidRDefault="00030EA0" w:rsidP="0081668A">
      <w:pPr>
        <w:spacing w:after="0" w:line="240" w:lineRule="auto"/>
        <w:rPr>
          <w:rFonts w:ascii="Arial" w:eastAsia="Arial" w:hAnsi="Arial" w:cs="Arial"/>
          <w:color w:val="000000"/>
          <w:lang w:eastAsia="fr-FR"/>
        </w:rPr>
      </w:pPr>
      <w:r w:rsidRPr="00030EA0">
        <w:rPr>
          <w:rFonts w:ascii="Arial" w:eastAsia="Arial" w:hAnsi="Arial" w:cs="Arial"/>
          <w:color w:val="000000"/>
          <w:lang w:eastAsia="fr-FR"/>
        </w:rPr>
        <w:t>En cas de marché</w:t>
      </w:r>
      <w:r>
        <w:rPr>
          <w:rFonts w:ascii="Arial" w:eastAsia="Arial" w:hAnsi="Arial" w:cs="Arial"/>
          <w:color w:val="000000"/>
          <w:lang w:eastAsia="fr-FR"/>
        </w:rPr>
        <w:t xml:space="preserve"> portant uniquement sur des</w:t>
      </w:r>
      <w:r w:rsidRPr="00030EA0">
        <w:rPr>
          <w:rFonts w:ascii="Arial" w:eastAsia="Arial" w:hAnsi="Arial" w:cs="Arial"/>
          <w:color w:val="000000"/>
          <w:lang w:eastAsia="fr-FR"/>
        </w:rPr>
        <w:t xml:space="preserve"> fournitures, la sous-traitance est interdite.</w:t>
      </w:r>
    </w:p>
    <w:p w14:paraId="07379392" w14:textId="77777777" w:rsidR="0081668A" w:rsidRPr="00426CEC" w:rsidRDefault="0081668A" w:rsidP="0081668A">
      <w:pPr>
        <w:spacing w:after="0" w:line="240" w:lineRule="auto"/>
        <w:rPr>
          <w:rFonts w:ascii="Arial" w:eastAsia="Arial" w:hAnsi="Arial" w:cs="Arial"/>
          <w:color w:val="000000"/>
          <w:sz w:val="2"/>
          <w:szCs w:val="2"/>
          <w:lang w:eastAsia="fr-FR"/>
        </w:rPr>
      </w:pPr>
    </w:p>
    <w:p w14:paraId="50D38565" w14:textId="6635726D" w:rsidR="00D13BC1" w:rsidRPr="00A6116C" w:rsidRDefault="006A5E81" w:rsidP="00A6116C">
      <w:pPr>
        <w:pStyle w:val="Titre1"/>
        <w:rPr>
          <w:sz w:val="22"/>
          <w:szCs w:val="36"/>
          <w:lang w:eastAsia="fr-FR"/>
        </w:rPr>
      </w:pPr>
      <w:bookmarkStart w:id="62" w:name="_Toc466560842"/>
      <w:bookmarkStart w:id="63" w:name="_Toc37167113"/>
      <w:bookmarkStart w:id="64" w:name="_Toc203979572"/>
      <w:r w:rsidRPr="00A6116C">
        <w:rPr>
          <w:sz w:val="22"/>
          <w:szCs w:val="36"/>
        </w:rPr>
        <w:t xml:space="preserve">Assurance </w:t>
      </w:r>
      <w:r w:rsidR="00D13BC1" w:rsidRPr="00A6116C">
        <w:rPr>
          <w:sz w:val="22"/>
          <w:szCs w:val="36"/>
        </w:rPr>
        <w:t>R</w:t>
      </w:r>
      <w:bookmarkEnd w:id="62"/>
      <w:bookmarkEnd w:id="63"/>
      <w:r w:rsidR="00D13BC1" w:rsidRPr="00A6116C">
        <w:rPr>
          <w:sz w:val="22"/>
          <w:szCs w:val="36"/>
        </w:rPr>
        <w:t>ESPONSABILITE CIVILE</w:t>
      </w:r>
      <w:bookmarkEnd w:id="64"/>
    </w:p>
    <w:p w14:paraId="696194A5" w14:textId="77777777" w:rsidR="00987C5F" w:rsidRDefault="00987C5F" w:rsidP="00987C5F">
      <w:pPr>
        <w:spacing w:before="240"/>
        <w:ind w:left="-5" w:right="6"/>
        <w:jc w:val="both"/>
        <w:rPr>
          <w:rFonts w:ascii="Arial" w:eastAsia="Calibri" w:hAnsi="Arial" w:cs="Arial"/>
        </w:rPr>
      </w:pPr>
      <w:r w:rsidRPr="00314366">
        <w:rPr>
          <w:rFonts w:ascii="Arial" w:eastAsia="Calibri" w:hAnsi="Arial" w:cs="Arial"/>
        </w:rPr>
        <w:t xml:space="preserve">Le </w:t>
      </w:r>
      <w:r>
        <w:rPr>
          <w:rFonts w:ascii="Arial" w:eastAsia="Calibri" w:hAnsi="Arial" w:cs="Arial"/>
        </w:rPr>
        <w:t>Titulaire</w:t>
      </w:r>
      <w:r w:rsidRPr="00314366">
        <w:rPr>
          <w:rFonts w:ascii="Arial" w:eastAsia="Calibri" w:hAnsi="Arial" w:cs="Arial"/>
        </w:rPr>
        <w:t xml:space="preserve"> doit avoir contracté une assurance, valable pour la durée du marché, auprès d’une compagnie d’assurance agréée au sens des articles R 321-1 et suivants du Code des Assurances.</w:t>
      </w:r>
      <w:r w:rsidRPr="00547E95">
        <w:rPr>
          <w:rFonts w:ascii="Arial" w:eastAsia="Calibri" w:hAnsi="Arial" w:cs="Arial"/>
        </w:rPr>
        <w:t xml:space="preserve"> </w:t>
      </w:r>
    </w:p>
    <w:p w14:paraId="5F907201" w14:textId="77777777" w:rsidR="00987C5F" w:rsidRPr="00547E95" w:rsidRDefault="00987C5F" w:rsidP="00987C5F">
      <w:pPr>
        <w:ind w:left="-5" w:right="6"/>
        <w:jc w:val="both"/>
        <w:rPr>
          <w:rFonts w:ascii="Arial" w:eastAsia="Calibri" w:hAnsi="Arial" w:cs="Arial"/>
        </w:rPr>
      </w:pPr>
      <w:r w:rsidRPr="00547E95">
        <w:rPr>
          <w:rFonts w:ascii="Arial" w:eastAsia="Calibri" w:hAnsi="Arial" w:cs="Arial"/>
        </w:rPr>
        <w:t xml:space="preserve">Dans un délai de quinze jours à compter de la notification de l'accord-cadre et avant tout commencement d'exécution, le titulaire devra justifier être en possession d'une police d'assurances. </w:t>
      </w:r>
    </w:p>
    <w:p w14:paraId="43727810" w14:textId="77777777" w:rsidR="00987C5F" w:rsidRDefault="00987C5F" w:rsidP="00987C5F">
      <w:pPr>
        <w:spacing w:after="120" w:line="240" w:lineRule="auto"/>
        <w:jc w:val="both"/>
        <w:rPr>
          <w:rFonts w:ascii="Arial" w:eastAsia="Calibri" w:hAnsi="Arial" w:cs="Arial"/>
        </w:rPr>
      </w:pPr>
      <w:r w:rsidRPr="00314366">
        <w:rPr>
          <w:rFonts w:ascii="Arial" w:eastAsia="Calibri" w:hAnsi="Arial" w:cs="Arial"/>
        </w:rPr>
        <w:t xml:space="preserve">L’assurance du </w:t>
      </w:r>
      <w:r>
        <w:rPr>
          <w:rFonts w:ascii="Arial" w:eastAsia="Calibri" w:hAnsi="Arial" w:cs="Arial"/>
        </w:rPr>
        <w:t>Titulaire</w:t>
      </w:r>
      <w:r w:rsidRPr="00314366">
        <w:rPr>
          <w:rFonts w:ascii="Arial" w:eastAsia="Calibri" w:hAnsi="Arial" w:cs="Arial"/>
        </w:rPr>
        <w:t xml:space="preserve"> doit garantir la responsabilité civile, d’exploitation et professionnelle, incluant la responsabilité civile après travaux ou livraison du </w:t>
      </w:r>
      <w:r>
        <w:rPr>
          <w:rFonts w:ascii="Arial" w:eastAsia="Calibri" w:hAnsi="Arial" w:cs="Arial"/>
        </w:rPr>
        <w:t>Titulaire</w:t>
      </w:r>
      <w:r w:rsidRPr="00314366">
        <w:rPr>
          <w:rFonts w:ascii="Arial" w:eastAsia="Calibri" w:hAnsi="Arial" w:cs="Arial"/>
        </w:rPr>
        <w:t xml:space="preserve"> en couvrant les dommages matériels, immatériels et corporels pouvant être causés à l’Inserm ainsi qu’aux tiers, par tout événement intervenant dans le cadre de l’exécution du présent marché, et notamment par le fait des produits, du personnel ou des collaborateurs du </w:t>
      </w:r>
      <w:r>
        <w:rPr>
          <w:rFonts w:ascii="Arial" w:eastAsia="Calibri" w:hAnsi="Arial" w:cs="Arial"/>
        </w:rPr>
        <w:t>Titulaire</w:t>
      </w:r>
      <w:r w:rsidRPr="00314366">
        <w:rPr>
          <w:rFonts w:ascii="Arial" w:eastAsia="Calibri" w:hAnsi="Arial" w:cs="Arial"/>
        </w:rPr>
        <w:t xml:space="preserve">, de façon à faire bénéficier l’INSERM dans tous les cas de mise en jeu de la responsabilité du </w:t>
      </w:r>
      <w:r>
        <w:rPr>
          <w:rFonts w:ascii="Arial" w:eastAsia="Calibri" w:hAnsi="Arial" w:cs="Arial"/>
        </w:rPr>
        <w:t>Titulaire</w:t>
      </w:r>
      <w:r w:rsidRPr="00314366">
        <w:rPr>
          <w:rFonts w:ascii="Arial" w:eastAsia="Calibri" w:hAnsi="Arial" w:cs="Arial"/>
        </w:rPr>
        <w:t>, d’une indemnisation pécuniaire.</w:t>
      </w:r>
    </w:p>
    <w:p w14:paraId="1974E6A4" w14:textId="77777777" w:rsidR="00987C5F" w:rsidRDefault="00987C5F" w:rsidP="00987C5F">
      <w:pPr>
        <w:ind w:left="-5" w:right="6"/>
        <w:jc w:val="both"/>
        <w:rPr>
          <w:rFonts w:ascii="Arial" w:eastAsia="Calibri" w:hAnsi="Arial" w:cs="Arial"/>
        </w:rPr>
      </w:pPr>
      <w:r w:rsidRPr="00547E95">
        <w:rPr>
          <w:rFonts w:ascii="Arial" w:eastAsia="Calibri" w:hAnsi="Arial" w:cs="Arial"/>
        </w:rPr>
        <w:t xml:space="preserve">Le titulaire assume la responsabilité de l'exécution des prestations et des dommages qu'il cause à l’Inserm en cas d'inexécution. </w:t>
      </w:r>
    </w:p>
    <w:p w14:paraId="34C0D97A" w14:textId="77777777" w:rsidR="00987C5F" w:rsidRDefault="00987C5F" w:rsidP="00987C5F">
      <w:pPr>
        <w:spacing w:line="240" w:lineRule="auto"/>
        <w:jc w:val="both"/>
        <w:rPr>
          <w:rFonts w:ascii="Arial" w:eastAsia="Calibri" w:hAnsi="Arial" w:cs="Arial"/>
        </w:rPr>
      </w:pPr>
      <w:r w:rsidRPr="00314366">
        <w:rPr>
          <w:rFonts w:ascii="Arial" w:eastAsia="Calibri" w:hAnsi="Arial" w:cs="Arial"/>
        </w:rPr>
        <w:t xml:space="preserve">Le </w:t>
      </w:r>
      <w:r>
        <w:rPr>
          <w:rFonts w:ascii="Arial" w:eastAsia="Calibri" w:hAnsi="Arial" w:cs="Arial"/>
        </w:rPr>
        <w:t>Titulaire</w:t>
      </w:r>
      <w:r w:rsidRPr="00314366">
        <w:rPr>
          <w:rFonts w:ascii="Arial" w:eastAsia="Calibri" w:hAnsi="Arial" w:cs="Arial"/>
        </w:rPr>
        <w:t xml:space="preserve"> doit pouvoir fournir, sur la demande de l’INSERM une attestation de la police d’assurance souscrite ainsi que des justificatifs de renouvellement de cette police.</w:t>
      </w:r>
    </w:p>
    <w:p w14:paraId="21FBD5BC" w14:textId="51060B0F" w:rsidR="00534226" w:rsidRDefault="00987C5F" w:rsidP="0081668A">
      <w:pPr>
        <w:spacing w:after="0"/>
        <w:ind w:left="-5" w:right="6"/>
        <w:rPr>
          <w:rFonts w:ascii="Arial" w:eastAsia="Calibri" w:hAnsi="Arial" w:cs="Arial"/>
        </w:rPr>
      </w:pPr>
      <w:r w:rsidRPr="00547E95">
        <w:rPr>
          <w:rFonts w:ascii="Arial" w:eastAsia="Calibri" w:hAnsi="Arial" w:cs="Arial"/>
        </w:rPr>
        <w:t>Les sous-traitants doivent fournir les mêmes documents que le titulaire.</w:t>
      </w:r>
    </w:p>
    <w:p w14:paraId="0534AF22" w14:textId="77777777" w:rsidR="00D13BC1" w:rsidRDefault="00D13BC1" w:rsidP="006409B1">
      <w:pPr>
        <w:pStyle w:val="Titre1"/>
        <w:rPr>
          <w:rFonts w:cs="Arial"/>
          <w:sz w:val="22"/>
          <w:szCs w:val="22"/>
        </w:rPr>
      </w:pPr>
      <w:bookmarkStart w:id="65" w:name="_Toc466560844"/>
      <w:bookmarkStart w:id="66" w:name="_Toc37167114"/>
      <w:bookmarkStart w:id="67" w:name="_Toc203979573"/>
      <w:r w:rsidRPr="00314366">
        <w:rPr>
          <w:rFonts w:cs="Arial"/>
          <w:sz w:val="22"/>
          <w:szCs w:val="22"/>
        </w:rPr>
        <w:t>RESILIATION</w:t>
      </w:r>
      <w:bookmarkEnd w:id="65"/>
      <w:bookmarkEnd w:id="66"/>
      <w:bookmarkEnd w:id="67"/>
    </w:p>
    <w:p w14:paraId="1FB7CF50" w14:textId="04652A20" w:rsidR="00D13BC1" w:rsidRPr="00314366" w:rsidRDefault="00D13BC1" w:rsidP="006409B1">
      <w:pPr>
        <w:spacing w:before="240"/>
        <w:jc w:val="both"/>
        <w:rPr>
          <w:rFonts w:ascii="Arial" w:eastAsia="Calibri" w:hAnsi="Arial" w:cs="Arial"/>
        </w:rPr>
      </w:pPr>
      <w:r>
        <w:rPr>
          <w:rFonts w:ascii="Arial" w:eastAsia="Calibri" w:hAnsi="Arial" w:cs="Arial"/>
        </w:rPr>
        <w:t xml:space="preserve">L’Inserm </w:t>
      </w:r>
      <w:r w:rsidRPr="00314366">
        <w:rPr>
          <w:rFonts w:ascii="Arial" w:eastAsia="Calibri" w:hAnsi="Arial" w:cs="Arial"/>
        </w:rPr>
        <w:t xml:space="preserve">peut mettre fin à l’exécution des prestations avant l’achèvement de celle-ci conformément aux dispositions du chapitre 7 du </w:t>
      </w:r>
      <w:r w:rsidR="00AE2FB1">
        <w:rPr>
          <w:rFonts w:ascii="Arial" w:eastAsia="Calibri" w:hAnsi="Arial" w:cs="Arial"/>
        </w:rPr>
        <w:t>CCAG/FCS</w:t>
      </w:r>
      <w:r w:rsidRPr="00314366">
        <w:rPr>
          <w:rFonts w:ascii="Arial" w:eastAsia="Calibri" w:hAnsi="Arial" w:cs="Arial"/>
        </w:rPr>
        <w:t xml:space="preserve">. </w:t>
      </w:r>
    </w:p>
    <w:p w14:paraId="239A0085" w14:textId="55217D80" w:rsidR="00534226" w:rsidRDefault="00C202F4" w:rsidP="006409B1">
      <w:pPr>
        <w:spacing w:after="0"/>
        <w:jc w:val="both"/>
        <w:rPr>
          <w:rFonts w:ascii="Arial" w:eastAsia="Calibri" w:hAnsi="Arial" w:cs="Arial"/>
        </w:rPr>
      </w:pPr>
      <w:r>
        <w:rPr>
          <w:rFonts w:ascii="Arial" w:eastAsia="Calibri" w:hAnsi="Arial" w:cs="Arial"/>
        </w:rPr>
        <w:t>En cas de résiliation pour motif d’intérêt général, p</w:t>
      </w:r>
      <w:r w:rsidR="00D13BC1" w:rsidRPr="00314366">
        <w:rPr>
          <w:rFonts w:ascii="Arial" w:eastAsia="Calibri" w:hAnsi="Arial" w:cs="Arial"/>
        </w:rPr>
        <w:t xml:space="preserve">ar dérogation aux articles 38 et 42 du CCAG- FCS, la résiliation du marché n’ouvre droit à aucune indemnité pour le </w:t>
      </w:r>
      <w:r w:rsidR="00365025">
        <w:rPr>
          <w:rFonts w:ascii="Arial" w:eastAsia="Calibri" w:hAnsi="Arial" w:cs="Arial"/>
        </w:rPr>
        <w:t>t</w:t>
      </w:r>
      <w:r w:rsidR="00F4453C">
        <w:rPr>
          <w:rFonts w:ascii="Arial" w:eastAsia="Calibri" w:hAnsi="Arial" w:cs="Arial"/>
        </w:rPr>
        <w:t>itulaire</w:t>
      </w:r>
      <w:r w:rsidR="00951F7E">
        <w:rPr>
          <w:rFonts w:ascii="Arial" w:eastAsia="Calibri" w:hAnsi="Arial" w:cs="Arial"/>
        </w:rPr>
        <w:t>.</w:t>
      </w:r>
    </w:p>
    <w:p w14:paraId="5E6CCCBE" w14:textId="77777777" w:rsidR="00D13BC1" w:rsidRDefault="00D13BC1" w:rsidP="006409B1">
      <w:pPr>
        <w:pStyle w:val="Titre1"/>
        <w:rPr>
          <w:rFonts w:eastAsia="MS Gothic" w:cs="Arial"/>
          <w:sz w:val="22"/>
          <w:szCs w:val="22"/>
          <w:lang w:eastAsia="fr-FR"/>
        </w:rPr>
      </w:pPr>
      <w:bookmarkStart w:id="68" w:name="_Toc466560845"/>
      <w:bookmarkStart w:id="69" w:name="_Toc37167115"/>
      <w:bookmarkStart w:id="70" w:name="_Toc203979574"/>
      <w:r w:rsidRPr="00314366">
        <w:rPr>
          <w:rFonts w:eastAsia="MS Gothic" w:cs="Arial"/>
          <w:sz w:val="22"/>
          <w:szCs w:val="22"/>
        </w:rPr>
        <w:t>DIFFERENDS</w:t>
      </w:r>
      <w:r w:rsidRPr="00314366">
        <w:rPr>
          <w:rFonts w:eastAsia="MS Gothic" w:cs="Arial"/>
          <w:sz w:val="22"/>
          <w:szCs w:val="22"/>
          <w:lang w:eastAsia="fr-FR"/>
        </w:rPr>
        <w:t xml:space="preserve"> </w:t>
      </w:r>
      <w:r>
        <w:rPr>
          <w:rFonts w:eastAsia="MS Gothic" w:cs="Arial"/>
          <w:sz w:val="22"/>
          <w:szCs w:val="22"/>
          <w:lang w:eastAsia="fr-FR"/>
        </w:rPr>
        <w:t>–</w:t>
      </w:r>
      <w:r w:rsidRPr="00314366">
        <w:rPr>
          <w:rFonts w:eastAsia="MS Gothic" w:cs="Arial"/>
          <w:sz w:val="22"/>
          <w:szCs w:val="22"/>
          <w:lang w:eastAsia="fr-FR"/>
        </w:rPr>
        <w:t xml:space="preserve"> LITIGES</w:t>
      </w:r>
      <w:bookmarkEnd w:id="68"/>
      <w:bookmarkEnd w:id="69"/>
      <w:bookmarkEnd w:id="70"/>
    </w:p>
    <w:p w14:paraId="46451BDF" w14:textId="3F6AB4AD" w:rsidR="00D13BC1" w:rsidRDefault="00D13BC1" w:rsidP="006409B1">
      <w:pPr>
        <w:spacing w:before="240" w:after="80" w:line="240" w:lineRule="auto"/>
        <w:jc w:val="both"/>
        <w:rPr>
          <w:rFonts w:ascii="Arial" w:eastAsia="Calibri" w:hAnsi="Arial" w:cs="Arial"/>
        </w:rPr>
      </w:pPr>
      <w:r w:rsidRPr="00314366">
        <w:rPr>
          <w:rFonts w:ascii="Arial" w:eastAsia="Calibri" w:hAnsi="Arial" w:cs="Arial"/>
        </w:rPr>
        <w:t>Tout litige résultant de l'exécution du présent marché et ne pouvant être réglé à l'amiable, est soumis à la juridiction compétente dans la résidence administra</w:t>
      </w:r>
      <w:r>
        <w:rPr>
          <w:rFonts w:ascii="Arial" w:eastAsia="Calibri" w:hAnsi="Arial" w:cs="Arial"/>
        </w:rPr>
        <w:t xml:space="preserve">tive de la Délégation Régionale </w:t>
      </w:r>
      <w:r>
        <w:rPr>
          <w:rFonts w:ascii="Arial" w:eastAsia="Calibri" w:hAnsi="Arial" w:cs="Arial"/>
        </w:rPr>
        <w:br/>
      </w:r>
      <w:r w:rsidR="003F2767">
        <w:rPr>
          <w:rFonts w:ascii="Arial" w:eastAsia="Calibri" w:hAnsi="Arial" w:cs="Arial"/>
        </w:rPr>
        <w:t>Grand Ouest.</w:t>
      </w:r>
      <w:r>
        <w:rPr>
          <w:rFonts w:ascii="Arial" w:eastAsia="Calibri" w:hAnsi="Arial" w:cs="Arial"/>
        </w:rPr>
        <w:t xml:space="preserve"> </w:t>
      </w:r>
    </w:p>
    <w:p w14:paraId="71B8AFD4" w14:textId="194BA685" w:rsidR="00950707" w:rsidRPr="00426CEC" w:rsidRDefault="00D13BC1" w:rsidP="006409B1">
      <w:pPr>
        <w:spacing w:after="80" w:line="240" w:lineRule="auto"/>
        <w:jc w:val="both"/>
        <w:rPr>
          <w:rFonts w:ascii="Arial" w:eastAsia="Calibri" w:hAnsi="Arial" w:cs="Arial"/>
        </w:rPr>
      </w:pPr>
      <w:r w:rsidRPr="004A17A4">
        <w:rPr>
          <w:rFonts w:ascii="Arial" w:eastAsia="Calibri" w:hAnsi="Arial" w:cs="Arial"/>
        </w:rPr>
        <w:t>Seul le droit français est applicable</w:t>
      </w:r>
      <w:r>
        <w:rPr>
          <w:rFonts w:ascii="Arial" w:eastAsia="Calibri" w:hAnsi="Arial" w:cs="Arial"/>
        </w:rPr>
        <w:t>.</w:t>
      </w:r>
    </w:p>
    <w:p w14:paraId="43B76213" w14:textId="7C44E46E" w:rsidR="00D13BC1" w:rsidRDefault="00D13BC1" w:rsidP="006409B1">
      <w:pPr>
        <w:pStyle w:val="Titre1"/>
        <w:rPr>
          <w:rFonts w:cs="Arial"/>
          <w:sz w:val="22"/>
          <w:szCs w:val="22"/>
        </w:rPr>
      </w:pPr>
      <w:bookmarkStart w:id="71" w:name="_Toc37167116"/>
      <w:bookmarkStart w:id="72" w:name="_Toc203979575"/>
      <w:r w:rsidRPr="00314366">
        <w:rPr>
          <w:rFonts w:cs="Arial"/>
          <w:sz w:val="22"/>
          <w:szCs w:val="22"/>
        </w:rPr>
        <w:t>D</w:t>
      </w:r>
      <w:bookmarkEnd w:id="71"/>
      <w:r>
        <w:rPr>
          <w:rFonts w:cs="Arial"/>
          <w:sz w:val="22"/>
          <w:szCs w:val="22"/>
        </w:rPr>
        <w:t>EROGATIONS</w:t>
      </w:r>
      <w:r w:rsidR="00C202F4">
        <w:rPr>
          <w:rFonts w:cs="Arial"/>
          <w:sz w:val="22"/>
          <w:szCs w:val="22"/>
        </w:rPr>
        <w:t xml:space="preserve"> AU </w:t>
      </w:r>
      <w:r w:rsidR="00AE2FB1">
        <w:rPr>
          <w:rFonts w:cs="Arial"/>
          <w:sz w:val="22"/>
          <w:szCs w:val="22"/>
        </w:rPr>
        <w:t>CCAG/FCS</w:t>
      </w:r>
      <w:bookmarkEnd w:id="72"/>
    </w:p>
    <w:p w14:paraId="17FD6784" w14:textId="77777777" w:rsidR="006A5E81" w:rsidRPr="00426CEC" w:rsidRDefault="006A5E81" w:rsidP="006A5E81">
      <w:pPr>
        <w:jc w:val="both"/>
        <w:rPr>
          <w:sz w:val="2"/>
          <w:szCs w:val="2"/>
        </w:rPr>
      </w:pPr>
    </w:p>
    <w:p w14:paraId="56A9C47C" w14:textId="159C0984" w:rsidR="00787B1A" w:rsidRPr="00426CEC" w:rsidRDefault="00787B1A" w:rsidP="00787B1A">
      <w:pPr>
        <w:spacing w:after="0" w:line="240" w:lineRule="auto"/>
        <w:contextualSpacing/>
        <w:jc w:val="both"/>
        <w:rPr>
          <w:rFonts w:ascii="Arial" w:hAnsi="Arial" w:cs="Arial"/>
          <w:sz w:val="24"/>
          <w:szCs w:val="24"/>
        </w:rPr>
      </w:pPr>
      <w:r w:rsidRPr="00426CEC">
        <w:rPr>
          <w:rFonts w:ascii="Arial" w:hAnsi="Arial" w:cs="Arial"/>
          <w:sz w:val="24"/>
          <w:szCs w:val="24"/>
        </w:rPr>
        <w:t>L’article 4.1 du CCAG/FCS est dérogé par l’article 4 du CCP</w:t>
      </w:r>
    </w:p>
    <w:p w14:paraId="2AD25C6F" w14:textId="47BE6E93" w:rsidR="00787B1A" w:rsidRPr="00426CEC" w:rsidRDefault="00787B1A" w:rsidP="00787B1A">
      <w:pPr>
        <w:spacing w:after="0" w:line="240" w:lineRule="auto"/>
        <w:contextualSpacing/>
        <w:jc w:val="both"/>
        <w:rPr>
          <w:rFonts w:ascii="Arial" w:hAnsi="Arial" w:cs="Arial"/>
          <w:sz w:val="24"/>
          <w:szCs w:val="24"/>
        </w:rPr>
      </w:pPr>
      <w:r w:rsidRPr="00426CEC">
        <w:rPr>
          <w:rFonts w:ascii="Arial" w:hAnsi="Arial" w:cs="Arial"/>
          <w:sz w:val="24"/>
          <w:szCs w:val="24"/>
        </w:rPr>
        <w:t>L’article 3.7.2 du CCAG/FCS est dérogé par l’article 9.2 du CCP</w:t>
      </w:r>
    </w:p>
    <w:p w14:paraId="24DA84F4" w14:textId="448B9EF7" w:rsidR="00787B1A" w:rsidRPr="00426CEC" w:rsidRDefault="00787B1A" w:rsidP="00787B1A">
      <w:pPr>
        <w:spacing w:after="0" w:line="240" w:lineRule="auto"/>
        <w:contextualSpacing/>
        <w:jc w:val="both"/>
        <w:rPr>
          <w:rFonts w:ascii="Arial" w:hAnsi="Arial" w:cs="Arial"/>
          <w:sz w:val="24"/>
          <w:szCs w:val="24"/>
        </w:rPr>
      </w:pPr>
      <w:r w:rsidRPr="00426CEC">
        <w:rPr>
          <w:rFonts w:ascii="Arial" w:hAnsi="Arial" w:cs="Arial"/>
          <w:sz w:val="24"/>
          <w:szCs w:val="24"/>
        </w:rPr>
        <w:t>L’article 5.1 du CCAG/FCS est dérogé par l’article 7.2 du CCP</w:t>
      </w:r>
    </w:p>
    <w:p w14:paraId="29F42DFB" w14:textId="1441C407" w:rsidR="00787B1A" w:rsidRPr="00426CEC" w:rsidRDefault="00787B1A" w:rsidP="00787B1A">
      <w:pPr>
        <w:spacing w:after="0" w:line="240" w:lineRule="auto"/>
        <w:contextualSpacing/>
        <w:jc w:val="both"/>
        <w:rPr>
          <w:rFonts w:ascii="Arial" w:hAnsi="Arial" w:cs="Arial"/>
          <w:sz w:val="24"/>
          <w:szCs w:val="24"/>
        </w:rPr>
      </w:pPr>
      <w:r w:rsidRPr="00426CEC">
        <w:rPr>
          <w:rFonts w:ascii="Arial" w:hAnsi="Arial" w:cs="Arial"/>
          <w:sz w:val="24"/>
          <w:szCs w:val="24"/>
        </w:rPr>
        <w:t>L’article 14.1.1 du CCAG/FCS est dérogé par l’article 14.1 du CCP</w:t>
      </w:r>
    </w:p>
    <w:p w14:paraId="2A8739A1" w14:textId="13E841C5" w:rsidR="00787B1A" w:rsidRPr="00426CEC" w:rsidRDefault="00787B1A" w:rsidP="00787B1A">
      <w:pPr>
        <w:spacing w:after="0" w:line="240" w:lineRule="auto"/>
        <w:contextualSpacing/>
        <w:jc w:val="both"/>
        <w:rPr>
          <w:rFonts w:ascii="Arial" w:hAnsi="Arial" w:cs="Arial"/>
          <w:sz w:val="24"/>
          <w:szCs w:val="24"/>
        </w:rPr>
      </w:pPr>
      <w:r w:rsidRPr="00426CEC">
        <w:rPr>
          <w:rFonts w:ascii="Arial" w:hAnsi="Arial" w:cs="Arial"/>
          <w:sz w:val="24"/>
          <w:szCs w:val="24"/>
        </w:rPr>
        <w:t>L’article 38 et 42 du CCAG/FCS est dérogé par l’article 17 du CCP</w:t>
      </w:r>
    </w:p>
    <w:p w14:paraId="24EBCBBD" w14:textId="77777777" w:rsidR="00787B1A" w:rsidRDefault="00787B1A" w:rsidP="00787B1A">
      <w:pPr>
        <w:spacing w:after="0" w:line="240" w:lineRule="auto"/>
        <w:contextualSpacing/>
        <w:jc w:val="both"/>
        <w:rPr>
          <w:sz w:val="16"/>
          <w:szCs w:val="16"/>
        </w:rPr>
      </w:pPr>
    </w:p>
    <w:p w14:paraId="4D198D8D" w14:textId="77777777" w:rsidR="00787B1A" w:rsidRDefault="00787B1A"/>
    <w:p w14:paraId="6C41120C" w14:textId="78AB7D44" w:rsidR="00AD0A5B" w:rsidRPr="00826F97" w:rsidRDefault="00D220BC" w:rsidP="006409B1">
      <w:pPr>
        <w:pStyle w:val="Titre1"/>
        <w:rPr>
          <w:rFonts w:cs="Arial"/>
          <w:sz w:val="24"/>
          <w:szCs w:val="24"/>
        </w:rPr>
      </w:pPr>
      <w:bookmarkStart w:id="73" w:name="_Toc203979576"/>
      <w:r w:rsidRPr="00826F97">
        <w:rPr>
          <w:rFonts w:cs="Arial"/>
          <w:sz w:val="24"/>
          <w:szCs w:val="24"/>
        </w:rPr>
        <w:lastRenderedPageBreak/>
        <w:t>ENGAGEMENT DES PARTIES</w:t>
      </w:r>
      <w:bookmarkEnd w:id="73"/>
    </w:p>
    <w:p w14:paraId="48C7C3BA" w14:textId="5D2ABF09" w:rsidR="00AD0A5B" w:rsidRDefault="00AD0A5B" w:rsidP="006409B1">
      <w:pPr>
        <w:pStyle w:val="Titre2"/>
        <w:spacing w:after="0"/>
        <w:ind w:left="2204" w:hanging="1211"/>
        <w:rPr>
          <w:rFonts w:cs="Arial"/>
          <w:sz w:val="22"/>
          <w:szCs w:val="22"/>
        </w:rPr>
      </w:pPr>
      <w:bookmarkStart w:id="74" w:name="_Toc203979577"/>
      <w:r>
        <w:rPr>
          <w:rFonts w:cs="Arial"/>
          <w:sz w:val="22"/>
          <w:szCs w:val="22"/>
        </w:rPr>
        <w:t>ENGAGEMENT DU TITULAIRE</w:t>
      </w:r>
      <w:bookmarkEnd w:id="74"/>
    </w:p>
    <w:p w14:paraId="1DE0DB3A" w14:textId="77777777" w:rsidR="00E213C8" w:rsidRPr="00950707" w:rsidRDefault="00E213C8" w:rsidP="006409B1">
      <w:pPr>
        <w:pStyle w:val="Default"/>
        <w:jc w:val="both"/>
        <w:rPr>
          <w:sz w:val="10"/>
          <w:szCs w:val="10"/>
        </w:rPr>
      </w:pPr>
    </w:p>
    <w:p w14:paraId="6BAEFAD8" w14:textId="6594DBB1" w:rsidR="00E213C8" w:rsidRPr="00D70BB2" w:rsidRDefault="00E213C8" w:rsidP="006409B1">
      <w:pPr>
        <w:pStyle w:val="Default"/>
        <w:jc w:val="both"/>
        <w:rPr>
          <w:color w:val="auto"/>
          <w:sz w:val="22"/>
          <w:szCs w:val="22"/>
        </w:rPr>
      </w:pPr>
      <w:r w:rsidRPr="00D70BB2">
        <w:rPr>
          <w:color w:val="auto"/>
          <w:sz w:val="22"/>
          <w:szCs w:val="22"/>
        </w:rPr>
        <w:t xml:space="preserve">Après avoir pris connaissance du présent document et des pièces qui y sont mentionnées, le </w:t>
      </w:r>
      <w:r w:rsidR="00244440" w:rsidRPr="00D70BB2">
        <w:rPr>
          <w:color w:val="auto"/>
          <w:sz w:val="22"/>
          <w:szCs w:val="22"/>
        </w:rPr>
        <w:t>signataire :</w:t>
      </w:r>
    </w:p>
    <w:p w14:paraId="746B4491" w14:textId="77777777" w:rsidR="00244440" w:rsidRPr="00826F97" w:rsidRDefault="00244440" w:rsidP="006409B1">
      <w:pPr>
        <w:pStyle w:val="Default"/>
        <w:jc w:val="both"/>
        <w:rPr>
          <w:color w:val="auto"/>
          <w:sz w:val="12"/>
          <w:szCs w:val="12"/>
        </w:rPr>
      </w:pPr>
    </w:p>
    <w:p w14:paraId="32DA16AC" w14:textId="0EEDF565" w:rsidR="00E213C8" w:rsidRPr="00D70BB2" w:rsidRDefault="00244440" w:rsidP="00D15CAB">
      <w:pPr>
        <w:pStyle w:val="Default"/>
        <w:numPr>
          <w:ilvl w:val="0"/>
          <w:numId w:val="6"/>
        </w:numPr>
        <w:spacing w:after="240"/>
        <w:ind w:left="426" w:hanging="436"/>
        <w:jc w:val="both"/>
        <w:rPr>
          <w:color w:val="auto"/>
          <w:sz w:val="22"/>
          <w:szCs w:val="22"/>
        </w:rPr>
      </w:pPr>
      <w:r w:rsidRPr="00D70BB2">
        <w:rPr>
          <w:color w:val="auto"/>
          <w:sz w:val="22"/>
          <w:szCs w:val="22"/>
        </w:rPr>
        <w:t xml:space="preserve">Déclare sur l’honneur </w:t>
      </w:r>
      <w:r w:rsidR="00D70BB2" w:rsidRPr="00D70BB2">
        <w:rPr>
          <w:sz w:val="22"/>
          <w:szCs w:val="22"/>
        </w:rPr>
        <w:t xml:space="preserve">ne pas entrer dans l’un des cas d’exclusion prévus aux </w:t>
      </w:r>
      <w:hyperlink r:id="rId19" w:history="1">
        <w:r w:rsidR="00D70BB2" w:rsidRPr="00426CEC">
          <w:rPr>
            <w:rStyle w:val="Lienhypertexte"/>
            <w:color w:val="000000" w:themeColor="text1"/>
            <w:sz w:val="22"/>
            <w:szCs w:val="22"/>
            <w:u w:val="none"/>
          </w:rPr>
          <w:t>articles L. 2141-1 à L. 2141-5</w:t>
        </w:r>
      </w:hyperlink>
      <w:r w:rsidR="00D70BB2" w:rsidRPr="00426CEC">
        <w:rPr>
          <w:color w:val="000000" w:themeColor="text1"/>
          <w:sz w:val="22"/>
          <w:szCs w:val="22"/>
        </w:rPr>
        <w:t xml:space="preserve"> ou aux </w:t>
      </w:r>
      <w:hyperlink r:id="rId20" w:history="1">
        <w:r w:rsidR="00D70BB2" w:rsidRPr="00426CEC">
          <w:rPr>
            <w:rStyle w:val="Lienhypertexte"/>
            <w:color w:val="000000" w:themeColor="text1"/>
            <w:sz w:val="22"/>
            <w:szCs w:val="22"/>
            <w:u w:val="none"/>
          </w:rPr>
          <w:t>articles L. 2141-7 à L. 2141-10</w:t>
        </w:r>
      </w:hyperlink>
      <w:r w:rsidR="00D70BB2" w:rsidRPr="00426CEC">
        <w:rPr>
          <w:color w:val="000000" w:themeColor="text1"/>
          <w:sz w:val="22"/>
          <w:szCs w:val="22"/>
        </w:rPr>
        <w:t xml:space="preserve"> du code de la </w:t>
      </w:r>
      <w:r w:rsidR="00D70BB2" w:rsidRPr="00D70BB2">
        <w:rPr>
          <w:sz w:val="22"/>
          <w:szCs w:val="22"/>
        </w:rPr>
        <w:t>commande publique</w:t>
      </w:r>
      <w:r w:rsidR="00D70BB2">
        <w:rPr>
          <w:sz w:val="22"/>
          <w:szCs w:val="22"/>
        </w:rPr>
        <w:t xml:space="preserve">. </w:t>
      </w:r>
    </w:p>
    <w:p w14:paraId="301AEC7E" w14:textId="603D3800" w:rsidR="00244440" w:rsidRPr="00D70BB2" w:rsidRDefault="00D70BB2" w:rsidP="00D15CAB">
      <w:pPr>
        <w:pStyle w:val="Paragraphedeliste"/>
        <w:numPr>
          <w:ilvl w:val="0"/>
          <w:numId w:val="6"/>
        </w:numPr>
        <w:tabs>
          <w:tab w:val="left" w:pos="851"/>
        </w:tabs>
        <w:ind w:left="426" w:hanging="426"/>
        <w:rPr>
          <w:rFonts w:cs="Arial"/>
          <w:i/>
          <w:sz w:val="22"/>
        </w:rPr>
      </w:pPr>
      <w:r>
        <w:rPr>
          <w:rFonts w:cs="Arial"/>
          <w:sz w:val="22"/>
        </w:rPr>
        <w:t>E</w:t>
      </w:r>
      <w:r w:rsidR="00244440" w:rsidRPr="00D70BB2">
        <w:rPr>
          <w:rFonts w:cs="Arial"/>
          <w:sz w:val="22"/>
        </w:rPr>
        <w:t xml:space="preserve">ngage la société dont la raison sociale et les coordonnées sont indiquées à l’article 1.2 du présent CCP </w:t>
      </w:r>
      <w:r>
        <w:rPr>
          <w:rFonts w:cs="Arial"/>
          <w:sz w:val="22"/>
        </w:rPr>
        <w:t>à</w:t>
      </w:r>
      <w:r w:rsidR="00244440" w:rsidRPr="00D70BB2">
        <w:rPr>
          <w:rFonts w:cs="Arial"/>
          <w:sz w:val="22"/>
        </w:rPr>
        <w:t xml:space="preserve"> exécuter les prestations demandées dans le présent marché au</w:t>
      </w:r>
      <w:r w:rsidR="005C008F">
        <w:rPr>
          <w:rFonts w:cs="Arial"/>
          <w:sz w:val="22"/>
        </w:rPr>
        <w:t>x</w:t>
      </w:r>
      <w:r w:rsidR="00244440" w:rsidRPr="00D70BB2">
        <w:rPr>
          <w:rFonts w:cs="Arial"/>
          <w:sz w:val="22"/>
        </w:rPr>
        <w:t xml:space="preserve"> prix indiqué </w:t>
      </w:r>
      <w:r w:rsidR="005C008F">
        <w:rPr>
          <w:rFonts w:cs="Arial"/>
          <w:sz w:val="22"/>
        </w:rPr>
        <w:t>dans l’annexe financière du présent accord-cadre ;</w:t>
      </w:r>
      <w:r w:rsidR="00244440" w:rsidRPr="00D70BB2">
        <w:rPr>
          <w:rFonts w:cs="Arial"/>
          <w:sz w:val="22"/>
        </w:rPr>
        <w:t xml:space="preserve"> </w:t>
      </w:r>
    </w:p>
    <w:p w14:paraId="18FD547D" w14:textId="6913E283" w:rsidR="00E213C8" w:rsidRPr="00826F97" w:rsidRDefault="00E213C8" w:rsidP="006409B1">
      <w:pPr>
        <w:jc w:val="both"/>
        <w:rPr>
          <w:sz w:val="2"/>
          <w:szCs w:val="2"/>
        </w:rPr>
      </w:pPr>
    </w:p>
    <w:p w14:paraId="02B8EBE3" w14:textId="39201245" w:rsidR="00FD0023" w:rsidRPr="00787B1A" w:rsidRDefault="00FD0023" w:rsidP="00D70BB2">
      <w:pPr>
        <w:ind w:left="426"/>
        <w:jc w:val="both"/>
        <w:rPr>
          <w:rFonts w:ascii="Arial" w:hAnsi="Arial" w:cs="Arial"/>
          <w:sz w:val="20"/>
          <w:szCs w:val="20"/>
        </w:rPr>
      </w:pPr>
      <w:r w:rsidRPr="00787B1A">
        <w:rPr>
          <w:rFonts w:ascii="Arial" w:hAnsi="Arial" w:cs="Arial"/>
          <w:sz w:val="20"/>
          <w:szCs w:val="20"/>
        </w:rPr>
        <w:fldChar w:fldCharType="begin">
          <w:ffData>
            <w:name w:val="CaseACocher54"/>
            <w:enabled/>
            <w:calcOnExit w:val="0"/>
            <w:checkBox>
              <w:sizeAuto/>
              <w:default w:val="0"/>
            </w:checkBox>
          </w:ffData>
        </w:fldChar>
      </w:r>
      <w:r w:rsidRPr="00787B1A">
        <w:rPr>
          <w:rFonts w:ascii="Arial" w:hAnsi="Arial" w:cs="Arial"/>
          <w:sz w:val="20"/>
          <w:szCs w:val="20"/>
        </w:rPr>
        <w:instrText xml:space="preserve"> FORMCHECKBOX </w:instrText>
      </w:r>
      <w:r w:rsidR="00F03A30">
        <w:rPr>
          <w:rFonts w:ascii="Arial" w:hAnsi="Arial" w:cs="Arial"/>
          <w:sz w:val="20"/>
          <w:szCs w:val="20"/>
        </w:rPr>
      </w:r>
      <w:r w:rsidR="00F03A30">
        <w:rPr>
          <w:rFonts w:ascii="Arial" w:hAnsi="Arial" w:cs="Arial"/>
          <w:sz w:val="20"/>
          <w:szCs w:val="20"/>
        </w:rPr>
        <w:fldChar w:fldCharType="separate"/>
      </w:r>
      <w:r w:rsidRPr="00787B1A">
        <w:rPr>
          <w:rFonts w:ascii="Arial" w:hAnsi="Arial" w:cs="Arial"/>
          <w:sz w:val="20"/>
          <w:szCs w:val="20"/>
        </w:rPr>
        <w:fldChar w:fldCharType="end"/>
      </w:r>
      <w:r w:rsidRPr="00787B1A">
        <w:rPr>
          <w:rFonts w:ascii="Arial" w:hAnsi="Arial" w:cs="Arial"/>
          <w:sz w:val="20"/>
          <w:szCs w:val="20"/>
        </w:rPr>
        <w:t xml:space="preserve"> Accepte le bénéfice de l’avance sous réserve que </w:t>
      </w:r>
      <w:r w:rsidR="00473BF0" w:rsidRPr="00787B1A">
        <w:rPr>
          <w:rFonts w:ascii="Arial" w:hAnsi="Arial" w:cs="Arial"/>
          <w:sz w:val="20"/>
          <w:szCs w:val="20"/>
        </w:rPr>
        <w:t xml:space="preserve">les </w:t>
      </w:r>
      <w:r w:rsidRPr="00787B1A">
        <w:rPr>
          <w:rFonts w:ascii="Arial" w:hAnsi="Arial" w:cs="Arial"/>
          <w:sz w:val="20"/>
          <w:szCs w:val="20"/>
        </w:rPr>
        <w:t>conditions du marché rendent le versement de l’avance éligible.</w:t>
      </w:r>
    </w:p>
    <w:p w14:paraId="3A27B20C" w14:textId="29C383B4" w:rsidR="00D70BB2" w:rsidRDefault="00FD0023" w:rsidP="00787B1A">
      <w:pPr>
        <w:ind w:left="426"/>
        <w:jc w:val="both"/>
        <w:rPr>
          <w:rFonts w:ascii="Arial" w:hAnsi="Arial" w:cs="Arial"/>
          <w:sz w:val="20"/>
          <w:szCs w:val="20"/>
        </w:rPr>
      </w:pPr>
      <w:r w:rsidRPr="00787B1A">
        <w:rPr>
          <w:rFonts w:ascii="Arial" w:hAnsi="Arial" w:cs="Arial"/>
          <w:sz w:val="20"/>
          <w:szCs w:val="20"/>
        </w:rPr>
        <w:fldChar w:fldCharType="begin">
          <w:ffData>
            <w:name w:val="CaseACocher54"/>
            <w:enabled/>
            <w:calcOnExit w:val="0"/>
            <w:checkBox>
              <w:sizeAuto/>
              <w:default w:val="0"/>
            </w:checkBox>
          </w:ffData>
        </w:fldChar>
      </w:r>
      <w:r w:rsidRPr="00787B1A">
        <w:rPr>
          <w:rFonts w:ascii="Arial" w:hAnsi="Arial" w:cs="Arial"/>
          <w:sz w:val="20"/>
          <w:szCs w:val="20"/>
        </w:rPr>
        <w:instrText xml:space="preserve"> FORMCHECKBOX </w:instrText>
      </w:r>
      <w:r w:rsidR="00F03A30">
        <w:rPr>
          <w:rFonts w:ascii="Arial" w:hAnsi="Arial" w:cs="Arial"/>
          <w:sz w:val="20"/>
          <w:szCs w:val="20"/>
        </w:rPr>
      </w:r>
      <w:r w:rsidR="00F03A30">
        <w:rPr>
          <w:rFonts w:ascii="Arial" w:hAnsi="Arial" w:cs="Arial"/>
          <w:sz w:val="20"/>
          <w:szCs w:val="20"/>
        </w:rPr>
        <w:fldChar w:fldCharType="separate"/>
      </w:r>
      <w:r w:rsidRPr="00787B1A">
        <w:rPr>
          <w:rFonts w:ascii="Arial" w:hAnsi="Arial" w:cs="Arial"/>
          <w:sz w:val="20"/>
          <w:szCs w:val="20"/>
        </w:rPr>
        <w:fldChar w:fldCharType="end"/>
      </w:r>
      <w:r w:rsidRPr="00787B1A">
        <w:rPr>
          <w:rFonts w:ascii="Arial" w:hAnsi="Arial" w:cs="Arial"/>
          <w:sz w:val="20"/>
          <w:szCs w:val="20"/>
        </w:rPr>
        <w:t xml:space="preserve"> Renonce au bénéfice de l’avance.</w:t>
      </w:r>
    </w:p>
    <w:p w14:paraId="3D52568F" w14:textId="77777777" w:rsidR="00787B1A" w:rsidRPr="00426CEC" w:rsidRDefault="00787B1A" w:rsidP="00787B1A">
      <w:pPr>
        <w:ind w:left="426"/>
        <w:jc w:val="both"/>
        <w:rPr>
          <w:rFonts w:ascii="Arial" w:hAnsi="Arial" w:cs="Arial"/>
          <w:i/>
          <w:iCs/>
          <w:sz w:val="6"/>
          <w:szCs w:val="6"/>
        </w:rPr>
      </w:pPr>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2FF48E28" w14:textId="77777777" w:rsidTr="006409B1">
        <w:tc>
          <w:tcPr>
            <w:tcW w:w="3020" w:type="dxa"/>
          </w:tcPr>
          <w:p w14:paraId="34588F0E" w14:textId="0AA230FB" w:rsidR="006409B1" w:rsidRPr="006409B1" w:rsidRDefault="006409B1" w:rsidP="006409B1">
            <w:pPr>
              <w:jc w:val="both"/>
              <w:rPr>
                <w:rFonts w:ascii="Arial" w:hAnsi="Arial" w:cs="Arial"/>
              </w:rPr>
            </w:pPr>
            <w:r w:rsidRPr="006409B1">
              <w:rPr>
                <w:rFonts w:ascii="Arial" w:hAnsi="Arial" w:cs="Arial"/>
              </w:rPr>
              <w:t>Nom, prénom et qualité du signataire</w:t>
            </w:r>
          </w:p>
        </w:tc>
        <w:tc>
          <w:tcPr>
            <w:tcW w:w="3021" w:type="dxa"/>
          </w:tcPr>
          <w:p w14:paraId="4474DB83" w14:textId="7E9C1EED"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5215F8BF" w14:textId="6C3C513A" w:rsidR="006409B1" w:rsidRPr="006409B1" w:rsidRDefault="006409B1" w:rsidP="006409B1">
            <w:pPr>
              <w:jc w:val="both"/>
              <w:rPr>
                <w:rFonts w:ascii="Arial" w:hAnsi="Arial" w:cs="Arial"/>
              </w:rPr>
            </w:pPr>
            <w:r w:rsidRPr="006409B1">
              <w:rPr>
                <w:rFonts w:ascii="Arial" w:hAnsi="Arial" w:cs="Arial"/>
              </w:rPr>
              <w:t>Signature</w:t>
            </w:r>
          </w:p>
        </w:tc>
      </w:tr>
      <w:tr w:rsidR="006409B1" w:rsidRPr="006409B1" w14:paraId="51EAB6EB" w14:textId="77777777" w:rsidTr="006409B1">
        <w:tc>
          <w:tcPr>
            <w:tcW w:w="3020" w:type="dxa"/>
          </w:tcPr>
          <w:p w14:paraId="7516C378" w14:textId="77777777" w:rsidR="006409B1" w:rsidRDefault="006409B1" w:rsidP="006409B1">
            <w:pPr>
              <w:jc w:val="both"/>
              <w:rPr>
                <w:rFonts w:ascii="Arial" w:hAnsi="Arial" w:cs="Arial"/>
              </w:rPr>
            </w:pPr>
          </w:p>
          <w:p w14:paraId="2CFC96F5" w14:textId="73B6DA2E" w:rsidR="00826F97" w:rsidRDefault="00826F97" w:rsidP="006409B1">
            <w:pPr>
              <w:jc w:val="both"/>
              <w:rPr>
                <w:rFonts w:ascii="Arial" w:hAnsi="Arial" w:cs="Arial"/>
              </w:rPr>
            </w:pPr>
            <w:r>
              <w:rPr>
                <w:rFonts w:ascii="Arial" w:hAnsi="Arial" w:cs="Arial"/>
              </w:rPr>
              <w:t>Société ……………….</w:t>
            </w:r>
          </w:p>
          <w:p w14:paraId="26C522A0" w14:textId="77777777" w:rsidR="00787B1A" w:rsidRDefault="00787B1A" w:rsidP="006409B1">
            <w:pPr>
              <w:jc w:val="both"/>
              <w:rPr>
                <w:rFonts w:ascii="Arial" w:hAnsi="Arial" w:cs="Arial"/>
              </w:rPr>
            </w:pPr>
          </w:p>
          <w:p w14:paraId="44C3D110" w14:textId="77777777" w:rsidR="00787B1A" w:rsidRDefault="00787B1A" w:rsidP="006409B1">
            <w:pPr>
              <w:jc w:val="both"/>
              <w:rPr>
                <w:rFonts w:ascii="Arial" w:hAnsi="Arial" w:cs="Arial"/>
              </w:rPr>
            </w:pPr>
          </w:p>
          <w:p w14:paraId="2FD3E2D3" w14:textId="77777777" w:rsidR="00787B1A" w:rsidRDefault="00787B1A" w:rsidP="006409B1">
            <w:pPr>
              <w:jc w:val="both"/>
              <w:rPr>
                <w:rFonts w:ascii="Arial" w:hAnsi="Arial" w:cs="Arial"/>
              </w:rPr>
            </w:pPr>
          </w:p>
          <w:p w14:paraId="3569673B" w14:textId="77777777" w:rsidR="00787B1A" w:rsidRDefault="00787B1A" w:rsidP="006409B1">
            <w:pPr>
              <w:jc w:val="both"/>
              <w:rPr>
                <w:rFonts w:ascii="Arial" w:hAnsi="Arial" w:cs="Arial"/>
              </w:rPr>
            </w:pPr>
          </w:p>
          <w:p w14:paraId="2D6A7C27" w14:textId="32C88442" w:rsidR="00787B1A" w:rsidRPr="006409B1" w:rsidRDefault="00787B1A" w:rsidP="006409B1">
            <w:pPr>
              <w:jc w:val="both"/>
              <w:rPr>
                <w:rFonts w:ascii="Arial" w:hAnsi="Arial" w:cs="Arial"/>
              </w:rPr>
            </w:pPr>
            <w:r>
              <w:rPr>
                <w:rFonts w:ascii="Arial" w:hAnsi="Arial" w:cs="Arial"/>
              </w:rPr>
              <w:t>M……………………</w:t>
            </w:r>
          </w:p>
          <w:p w14:paraId="2552B7CE" w14:textId="77777777" w:rsidR="006409B1" w:rsidRDefault="006409B1" w:rsidP="006409B1">
            <w:pPr>
              <w:jc w:val="both"/>
              <w:rPr>
                <w:rFonts w:ascii="Arial" w:hAnsi="Arial" w:cs="Arial"/>
              </w:rPr>
            </w:pPr>
          </w:p>
          <w:p w14:paraId="53FE550B" w14:textId="72922ECB" w:rsidR="00A6116C" w:rsidRPr="006409B1" w:rsidRDefault="00A6116C" w:rsidP="006409B1">
            <w:pPr>
              <w:jc w:val="both"/>
              <w:rPr>
                <w:rFonts w:ascii="Arial" w:hAnsi="Arial" w:cs="Arial"/>
              </w:rPr>
            </w:pPr>
          </w:p>
        </w:tc>
        <w:tc>
          <w:tcPr>
            <w:tcW w:w="3021" w:type="dxa"/>
          </w:tcPr>
          <w:p w14:paraId="7BB83169" w14:textId="0813420F" w:rsidR="006409B1" w:rsidRDefault="00950707" w:rsidP="006409B1">
            <w:pPr>
              <w:jc w:val="both"/>
              <w:rPr>
                <w:rFonts w:ascii="Arial" w:hAnsi="Arial" w:cs="Arial"/>
              </w:rPr>
            </w:pPr>
            <w:r>
              <w:rPr>
                <w:rFonts w:ascii="Arial" w:hAnsi="Arial" w:cs="Arial"/>
              </w:rPr>
              <w:t xml:space="preserve">A …………………….  </w:t>
            </w:r>
          </w:p>
          <w:p w14:paraId="74993C55" w14:textId="77777777" w:rsidR="00950707" w:rsidRDefault="00950707" w:rsidP="006409B1">
            <w:pPr>
              <w:jc w:val="both"/>
              <w:rPr>
                <w:rFonts w:ascii="Arial" w:hAnsi="Arial" w:cs="Arial"/>
              </w:rPr>
            </w:pPr>
          </w:p>
          <w:p w14:paraId="5AA833DD" w14:textId="77777777" w:rsidR="00950707" w:rsidRDefault="00950707" w:rsidP="006409B1">
            <w:pPr>
              <w:jc w:val="both"/>
              <w:rPr>
                <w:rFonts w:ascii="Arial" w:hAnsi="Arial" w:cs="Arial"/>
              </w:rPr>
            </w:pPr>
          </w:p>
          <w:p w14:paraId="4E528404" w14:textId="07822F15" w:rsidR="00950707" w:rsidRPr="006409B1" w:rsidRDefault="00950707" w:rsidP="006409B1">
            <w:pPr>
              <w:jc w:val="both"/>
              <w:rPr>
                <w:rFonts w:ascii="Arial" w:hAnsi="Arial" w:cs="Arial"/>
              </w:rPr>
            </w:pPr>
            <w:r>
              <w:rPr>
                <w:rFonts w:ascii="Arial" w:hAnsi="Arial" w:cs="Arial"/>
              </w:rPr>
              <w:t>Le …………………….</w:t>
            </w:r>
          </w:p>
          <w:p w14:paraId="061BF5FF" w14:textId="77777777" w:rsidR="006409B1" w:rsidRPr="006409B1" w:rsidRDefault="006409B1" w:rsidP="006409B1">
            <w:pPr>
              <w:jc w:val="both"/>
              <w:rPr>
                <w:rFonts w:ascii="Arial" w:hAnsi="Arial" w:cs="Arial"/>
              </w:rPr>
            </w:pPr>
          </w:p>
          <w:p w14:paraId="75317328" w14:textId="77777777" w:rsidR="006409B1" w:rsidRDefault="006409B1" w:rsidP="006409B1">
            <w:pPr>
              <w:jc w:val="both"/>
              <w:rPr>
                <w:rFonts w:ascii="Arial" w:hAnsi="Arial" w:cs="Arial"/>
              </w:rPr>
            </w:pPr>
          </w:p>
          <w:p w14:paraId="1E113AD5" w14:textId="77777777" w:rsidR="002F0ACE" w:rsidRDefault="002F0ACE" w:rsidP="006409B1">
            <w:pPr>
              <w:jc w:val="both"/>
              <w:rPr>
                <w:rFonts w:ascii="Arial" w:hAnsi="Arial" w:cs="Arial"/>
              </w:rPr>
            </w:pPr>
          </w:p>
          <w:p w14:paraId="5F116FE5" w14:textId="6C8A062E" w:rsidR="002F0ACE" w:rsidRPr="006409B1" w:rsidRDefault="002F0ACE" w:rsidP="006409B1">
            <w:pPr>
              <w:jc w:val="both"/>
              <w:rPr>
                <w:rFonts w:ascii="Arial" w:hAnsi="Arial" w:cs="Arial"/>
              </w:rPr>
            </w:pPr>
          </w:p>
        </w:tc>
        <w:tc>
          <w:tcPr>
            <w:tcW w:w="3021" w:type="dxa"/>
          </w:tcPr>
          <w:p w14:paraId="122FEEF3" w14:textId="77777777" w:rsidR="006409B1" w:rsidRPr="006409B1" w:rsidRDefault="006409B1" w:rsidP="006409B1">
            <w:pPr>
              <w:jc w:val="both"/>
              <w:rPr>
                <w:rFonts w:ascii="Arial" w:hAnsi="Arial" w:cs="Arial"/>
              </w:rPr>
            </w:pPr>
          </w:p>
          <w:p w14:paraId="5633007C" w14:textId="77777777" w:rsidR="006409B1" w:rsidRPr="006409B1" w:rsidRDefault="006409B1" w:rsidP="006409B1">
            <w:pPr>
              <w:jc w:val="both"/>
              <w:rPr>
                <w:rFonts w:ascii="Arial" w:hAnsi="Arial" w:cs="Arial"/>
              </w:rPr>
            </w:pPr>
          </w:p>
          <w:p w14:paraId="2E9C84FA" w14:textId="77777777" w:rsidR="006409B1" w:rsidRPr="006409B1" w:rsidRDefault="006409B1" w:rsidP="006409B1">
            <w:pPr>
              <w:jc w:val="both"/>
              <w:rPr>
                <w:rFonts w:ascii="Arial" w:hAnsi="Arial" w:cs="Arial"/>
              </w:rPr>
            </w:pPr>
          </w:p>
          <w:p w14:paraId="3AFE896C" w14:textId="68C6D314" w:rsidR="006409B1" w:rsidRPr="006409B1" w:rsidRDefault="006409B1" w:rsidP="006409B1">
            <w:pPr>
              <w:jc w:val="both"/>
              <w:rPr>
                <w:rFonts w:ascii="Arial" w:hAnsi="Arial" w:cs="Arial"/>
              </w:rPr>
            </w:pPr>
          </w:p>
        </w:tc>
      </w:tr>
    </w:tbl>
    <w:p w14:paraId="59B70F5A" w14:textId="77777777" w:rsidR="007D65B3" w:rsidRPr="006409B1" w:rsidRDefault="007D65B3" w:rsidP="007D65B3">
      <w:pPr>
        <w:spacing w:before="240"/>
        <w:jc w:val="both"/>
        <w:rPr>
          <w:rFonts w:ascii="Arial" w:hAnsi="Arial" w:cs="Arial"/>
        </w:rPr>
      </w:pPr>
    </w:p>
    <w:p w14:paraId="620C8B3A" w14:textId="6985FC4E" w:rsidR="00AD0A5B" w:rsidRDefault="00AD0A5B" w:rsidP="00711F06">
      <w:pPr>
        <w:pStyle w:val="Titre2"/>
        <w:ind w:left="2204" w:hanging="1211"/>
        <w:rPr>
          <w:rFonts w:cs="Arial"/>
          <w:sz w:val="22"/>
          <w:szCs w:val="22"/>
        </w:rPr>
      </w:pPr>
      <w:bookmarkStart w:id="75" w:name="_Toc203979578"/>
      <w:r>
        <w:rPr>
          <w:rFonts w:cs="Arial"/>
          <w:sz w:val="22"/>
          <w:szCs w:val="22"/>
        </w:rPr>
        <w:t>ENGAGEMENT DE L’INSERM</w:t>
      </w:r>
      <w:bookmarkEnd w:id="75"/>
    </w:p>
    <w:tbl>
      <w:tblPr>
        <w:tblStyle w:val="Grilledutableau"/>
        <w:tblW w:w="0" w:type="auto"/>
        <w:tblInd w:w="0" w:type="dxa"/>
        <w:tblLook w:val="04A0" w:firstRow="1" w:lastRow="0" w:firstColumn="1" w:lastColumn="0" w:noHBand="0" w:noVBand="1"/>
      </w:tblPr>
      <w:tblGrid>
        <w:gridCol w:w="3020"/>
        <w:gridCol w:w="3021"/>
        <w:gridCol w:w="3021"/>
      </w:tblGrid>
      <w:tr w:rsidR="006409B1" w:rsidRPr="006409B1" w14:paraId="427505AE" w14:textId="77777777" w:rsidTr="006409B1">
        <w:tc>
          <w:tcPr>
            <w:tcW w:w="3020" w:type="dxa"/>
          </w:tcPr>
          <w:p w14:paraId="02C8F242" w14:textId="05210A2F" w:rsidR="006409B1" w:rsidRPr="006409B1" w:rsidRDefault="006409B1" w:rsidP="006409B1">
            <w:pPr>
              <w:jc w:val="both"/>
              <w:rPr>
                <w:rFonts w:ascii="Arial" w:hAnsi="Arial" w:cs="Arial"/>
              </w:rPr>
            </w:pPr>
            <w:r w:rsidRPr="006409B1">
              <w:rPr>
                <w:rFonts w:ascii="Arial" w:hAnsi="Arial" w:cs="Arial"/>
              </w:rPr>
              <w:t xml:space="preserve">Nom, prénom et qualité du </w:t>
            </w:r>
            <w:r>
              <w:rPr>
                <w:rFonts w:ascii="Arial" w:hAnsi="Arial" w:cs="Arial"/>
              </w:rPr>
              <w:t>représentant de l’Inserm habilité à signer le marché public</w:t>
            </w:r>
          </w:p>
        </w:tc>
        <w:tc>
          <w:tcPr>
            <w:tcW w:w="3021" w:type="dxa"/>
          </w:tcPr>
          <w:p w14:paraId="7202729D" w14:textId="77777777" w:rsidR="006409B1" w:rsidRPr="006409B1" w:rsidRDefault="006409B1" w:rsidP="006409B1">
            <w:pPr>
              <w:jc w:val="both"/>
              <w:rPr>
                <w:rFonts w:ascii="Arial" w:hAnsi="Arial" w:cs="Arial"/>
              </w:rPr>
            </w:pPr>
            <w:r w:rsidRPr="006409B1">
              <w:rPr>
                <w:rFonts w:ascii="Arial" w:hAnsi="Arial" w:cs="Arial"/>
              </w:rPr>
              <w:t>L</w:t>
            </w:r>
            <w:r>
              <w:rPr>
                <w:rFonts w:ascii="Arial" w:hAnsi="Arial" w:cs="Arial"/>
              </w:rPr>
              <w:t>ieu et date de la</w:t>
            </w:r>
            <w:r w:rsidRPr="006409B1">
              <w:rPr>
                <w:rFonts w:ascii="Arial" w:hAnsi="Arial" w:cs="Arial"/>
              </w:rPr>
              <w:t xml:space="preserve"> signat</w:t>
            </w:r>
            <w:r>
              <w:rPr>
                <w:rFonts w:ascii="Arial" w:hAnsi="Arial" w:cs="Arial"/>
              </w:rPr>
              <w:t>u</w:t>
            </w:r>
            <w:r w:rsidRPr="006409B1">
              <w:rPr>
                <w:rFonts w:ascii="Arial" w:hAnsi="Arial" w:cs="Arial"/>
              </w:rPr>
              <w:t>re</w:t>
            </w:r>
          </w:p>
        </w:tc>
        <w:tc>
          <w:tcPr>
            <w:tcW w:w="3021" w:type="dxa"/>
          </w:tcPr>
          <w:p w14:paraId="62F3EA6B" w14:textId="7A55F11E" w:rsidR="006409B1" w:rsidRPr="006409B1" w:rsidRDefault="006409B1" w:rsidP="006409B1">
            <w:pPr>
              <w:jc w:val="both"/>
              <w:rPr>
                <w:rFonts w:ascii="Arial" w:hAnsi="Arial" w:cs="Arial"/>
              </w:rPr>
            </w:pPr>
            <w:r w:rsidRPr="006409B1">
              <w:rPr>
                <w:rFonts w:ascii="Arial" w:hAnsi="Arial" w:cs="Arial"/>
              </w:rPr>
              <w:t>Signature</w:t>
            </w:r>
            <w:r w:rsidR="0040514C">
              <w:rPr>
                <w:rFonts w:ascii="Arial" w:hAnsi="Arial" w:cs="Arial"/>
              </w:rPr>
              <w:t xml:space="preserve"> </w:t>
            </w:r>
          </w:p>
        </w:tc>
      </w:tr>
      <w:tr w:rsidR="006409B1" w:rsidRPr="006409B1" w14:paraId="4B9AD592" w14:textId="77777777" w:rsidTr="006409B1">
        <w:tc>
          <w:tcPr>
            <w:tcW w:w="3020" w:type="dxa"/>
          </w:tcPr>
          <w:p w14:paraId="1E67B2E3" w14:textId="77777777" w:rsidR="006409B1" w:rsidRPr="006409B1" w:rsidRDefault="006409B1" w:rsidP="006409B1">
            <w:pPr>
              <w:jc w:val="both"/>
              <w:rPr>
                <w:rFonts w:ascii="Arial" w:hAnsi="Arial" w:cs="Arial"/>
              </w:rPr>
            </w:pPr>
          </w:p>
          <w:p w14:paraId="0B467DAB" w14:textId="2A525782" w:rsidR="006409B1" w:rsidRDefault="00950707" w:rsidP="006409B1">
            <w:pPr>
              <w:jc w:val="both"/>
              <w:rPr>
                <w:rFonts w:ascii="Arial" w:hAnsi="Arial" w:cs="Arial"/>
              </w:rPr>
            </w:pPr>
            <w:r>
              <w:rPr>
                <w:rFonts w:ascii="Arial" w:hAnsi="Arial" w:cs="Arial"/>
              </w:rPr>
              <w:t>Frédéric DELALEU</w:t>
            </w:r>
          </w:p>
          <w:p w14:paraId="2DF4C8E1" w14:textId="77777777" w:rsidR="00950707" w:rsidRDefault="00950707" w:rsidP="006409B1">
            <w:pPr>
              <w:jc w:val="both"/>
              <w:rPr>
                <w:rFonts w:ascii="Arial" w:hAnsi="Arial" w:cs="Arial"/>
              </w:rPr>
            </w:pPr>
          </w:p>
          <w:p w14:paraId="6633B98D" w14:textId="77777777" w:rsidR="00950707" w:rsidRDefault="00950707" w:rsidP="006409B1">
            <w:pPr>
              <w:jc w:val="both"/>
              <w:rPr>
                <w:rFonts w:ascii="Arial" w:hAnsi="Arial" w:cs="Arial"/>
              </w:rPr>
            </w:pPr>
          </w:p>
          <w:p w14:paraId="4FFA6BA4" w14:textId="491C5D17" w:rsidR="006409B1" w:rsidRPr="006409B1" w:rsidRDefault="00950707" w:rsidP="006409B1">
            <w:pPr>
              <w:jc w:val="both"/>
              <w:rPr>
                <w:rFonts w:ascii="Arial" w:hAnsi="Arial" w:cs="Arial"/>
              </w:rPr>
            </w:pPr>
            <w:r>
              <w:rPr>
                <w:rFonts w:ascii="Arial" w:hAnsi="Arial" w:cs="Arial"/>
              </w:rPr>
              <w:t>Délégué Régional</w:t>
            </w:r>
          </w:p>
          <w:p w14:paraId="55005854" w14:textId="77777777" w:rsidR="006409B1" w:rsidRPr="006409B1" w:rsidRDefault="006409B1" w:rsidP="006409B1">
            <w:pPr>
              <w:jc w:val="both"/>
              <w:rPr>
                <w:rFonts w:ascii="Arial" w:hAnsi="Arial" w:cs="Arial"/>
              </w:rPr>
            </w:pPr>
          </w:p>
        </w:tc>
        <w:tc>
          <w:tcPr>
            <w:tcW w:w="3021" w:type="dxa"/>
          </w:tcPr>
          <w:p w14:paraId="094981FC" w14:textId="77777777" w:rsidR="006409B1" w:rsidRPr="006409B1" w:rsidRDefault="006409B1" w:rsidP="006409B1">
            <w:pPr>
              <w:jc w:val="both"/>
              <w:rPr>
                <w:rFonts w:ascii="Arial" w:hAnsi="Arial" w:cs="Arial"/>
              </w:rPr>
            </w:pPr>
          </w:p>
          <w:p w14:paraId="640C5080" w14:textId="695E5D9E" w:rsidR="006409B1" w:rsidRDefault="00950707" w:rsidP="006409B1">
            <w:pPr>
              <w:jc w:val="both"/>
              <w:rPr>
                <w:rFonts w:ascii="Arial" w:hAnsi="Arial" w:cs="Arial"/>
              </w:rPr>
            </w:pPr>
            <w:r>
              <w:rPr>
                <w:rFonts w:ascii="Arial" w:hAnsi="Arial" w:cs="Arial"/>
              </w:rPr>
              <w:t xml:space="preserve">Nantes, </w:t>
            </w:r>
          </w:p>
          <w:p w14:paraId="2FC58786" w14:textId="77777777" w:rsidR="00950707" w:rsidRDefault="00950707" w:rsidP="006409B1">
            <w:pPr>
              <w:jc w:val="both"/>
              <w:rPr>
                <w:rFonts w:ascii="Arial" w:hAnsi="Arial" w:cs="Arial"/>
              </w:rPr>
            </w:pPr>
          </w:p>
          <w:p w14:paraId="69A5EF8E" w14:textId="77777777" w:rsidR="00950707" w:rsidRDefault="00950707" w:rsidP="006409B1">
            <w:pPr>
              <w:jc w:val="both"/>
              <w:rPr>
                <w:rFonts w:ascii="Arial" w:hAnsi="Arial" w:cs="Arial"/>
              </w:rPr>
            </w:pPr>
          </w:p>
          <w:p w14:paraId="4FE22BB7" w14:textId="27AA141B" w:rsidR="00950707" w:rsidRPr="006409B1" w:rsidRDefault="00950707" w:rsidP="006409B1">
            <w:pPr>
              <w:jc w:val="both"/>
              <w:rPr>
                <w:rFonts w:ascii="Arial" w:hAnsi="Arial" w:cs="Arial"/>
              </w:rPr>
            </w:pPr>
            <w:r>
              <w:rPr>
                <w:rFonts w:ascii="Arial" w:hAnsi="Arial" w:cs="Arial"/>
              </w:rPr>
              <w:t>…………/…</w:t>
            </w:r>
            <w:proofErr w:type="gramStart"/>
            <w:r>
              <w:rPr>
                <w:rFonts w:ascii="Arial" w:hAnsi="Arial" w:cs="Arial"/>
              </w:rPr>
              <w:t>…….</w:t>
            </w:r>
            <w:proofErr w:type="gramEnd"/>
            <w:r>
              <w:rPr>
                <w:rFonts w:ascii="Arial" w:hAnsi="Arial" w:cs="Arial"/>
              </w:rPr>
              <w:t>/2025</w:t>
            </w:r>
          </w:p>
          <w:p w14:paraId="477921EE" w14:textId="77777777" w:rsidR="006409B1" w:rsidRPr="006409B1" w:rsidRDefault="006409B1" w:rsidP="006409B1">
            <w:pPr>
              <w:jc w:val="both"/>
              <w:rPr>
                <w:rFonts w:ascii="Arial" w:hAnsi="Arial" w:cs="Arial"/>
              </w:rPr>
            </w:pPr>
          </w:p>
        </w:tc>
        <w:tc>
          <w:tcPr>
            <w:tcW w:w="3021" w:type="dxa"/>
          </w:tcPr>
          <w:p w14:paraId="0D1782BA" w14:textId="77777777" w:rsidR="006409B1" w:rsidRPr="006409B1" w:rsidRDefault="006409B1" w:rsidP="006409B1">
            <w:pPr>
              <w:jc w:val="both"/>
              <w:rPr>
                <w:rFonts w:ascii="Arial" w:hAnsi="Arial" w:cs="Arial"/>
              </w:rPr>
            </w:pPr>
          </w:p>
          <w:p w14:paraId="59FED630" w14:textId="77777777" w:rsidR="006409B1" w:rsidRPr="006409B1" w:rsidRDefault="006409B1" w:rsidP="006409B1">
            <w:pPr>
              <w:jc w:val="both"/>
              <w:rPr>
                <w:rFonts w:ascii="Arial" w:hAnsi="Arial" w:cs="Arial"/>
              </w:rPr>
            </w:pPr>
          </w:p>
          <w:p w14:paraId="206BC741" w14:textId="77777777" w:rsidR="006409B1" w:rsidRPr="006409B1" w:rsidRDefault="006409B1" w:rsidP="006409B1">
            <w:pPr>
              <w:jc w:val="both"/>
              <w:rPr>
                <w:rFonts w:ascii="Arial" w:hAnsi="Arial" w:cs="Arial"/>
              </w:rPr>
            </w:pPr>
          </w:p>
          <w:p w14:paraId="61C7DDF4" w14:textId="77777777" w:rsidR="006409B1" w:rsidRPr="006409B1" w:rsidRDefault="006409B1" w:rsidP="006409B1">
            <w:pPr>
              <w:jc w:val="both"/>
              <w:rPr>
                <w:rFonts w:ascii="Arial" w:hAnsi="Arial" w:cs="Arial"/>
              </w:rPr>
            </w:pPr>
          </w:p>
        </w:tc>
      </w:tr>
    </w:tbl>
    <w:p w14:paraId="0E002C84" w14:textId="77777777" w:rsidR="006409B1" w:rsidRPr="006409B1" w:rsidRDefault="006409B1" w:rsidP="006409B1">
      <w:pPr>
        <w:jc w:val="both"/>
        <w:rPr>
          <w:rFonts w:ascii="Arial" w:hAnsi="Arial" w:cs="Arial"/>
        </w:rPr>
      </w:pPr>
    </w:p>
    <w:p w14:paraId="5C1ED1F8" w14:textId="71622789" w:rsidR="00AD0A5B" w:rsidRPr="005C008F" w:rsidRDefault="00711F06" w:rsidP="006642EE">
      <w:pPr>
        <w:jc w:val="center"/>
      </w:pPr>
      <w:r>
        <w:t>FIN DU DOCUMENT</w:t>
      </w:r>
    </w:p>
    <w:sectPr w:rsidR="00AD0A5B" w:rsidRPr="005C008F" w:rsidSect="004531D4">
      <w:headerReference w:type="default" r:id="rId21"/>
      <w:footerReference w:type="default" r:id="rId22"/>
      <w:head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E057A" w14:textId="77777777" w:rsidR="0096261D" w:rsidRDefault="0096261D">
      <w:pPr>
        <w:spacing w:after="0" w:line="240" w:lineRule="auto"/>
      </w:pPr>
      <w:r>
        <w:separator/>
      </w:r>
    </w:p>
  </w:endnote>
  <w:endnote w:type="continuationSeparator" w:id="0">
    <w:p w14:paraId="1CA4B6AD" w14:textId="77777777" w:rsidR="0096261D" w:rsidRDefault="0096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T Extra"/>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21BE2" w14:textId="77777777" w:rsidR="00987C5F" w:rsidRDefault="00987C5F">
    <w:pPr>
      <w:pStyle w:val="Pieddepage"/>
      <w:jc w:val="right"/>
    </w:pPr>
  </w:p>
  <w:sdt>
    <w:sdtPr>
      <w:rPr>
        <w:rFonts w:cs="Arial"/>
        <w:sz w:val="16"/>
        <w:szCs w:val="16"/>
      </w:rPr>
      <w:id w:val="1045020204"/>
      <w:docPartObj>
        <w:docPartGallery w:val="Page Numbers (Bottom of Page)"/>
        <w:docPartUnique/>
      </w:docPartObj>
    </w:sdtPr>
    <w:sdtEndPr/>
    <w:sdtContent>
      <w:sdt>
        <w:sdtPr>
          <w:rPr>
            <w:rFonts w:cs="Arial"/>
            <w:sz w:val="16"/>
            <w:szCs w:val="16"/>
          </w:rPr>
          <w:id w:val="-1769616900"/>
          <w:docPartObj>
            <w:docPartGallery w:val="Page Numbers (Top of Page)"/>
            <w:docPartUnique/>
          </w:docPartObj>
        </w:sdtPr>
        <w:sdtEndPr/>
        <w:sdtContent>
          <w:p w14:paraId="2B216EF6" w14:textId="5B9ACC28" w:rsidR="009739AA" w:rsidRPr="001E7067" w:rsidRDefault="009739AA" w:rsidP="009739AA">
            <w:pPr>
              <w:pStyle w:val="Pieddepage"/>
              <w:spacing w:after="0"/>
              <w:rPr>
                <w:rFonts w:cs="Arial"/>
                <w:sz w:val="14"/>
                <w:szCs w:val="14"/>
              </w:rPr>
            </w:pPr>
            <w:r w:rsidRPr="001E7067">
              <w:rPr>
                <w:rFonts w:cs="Arial"/>
                <w:sz w:val="14"/>
                <w:szCs w:val="14"/>
              </w:rPr>
              <w:t>Cahier des Clauses Particulières</w:t>
            </w:r>
          </w:p>
          <w:p w14:paraId="5B155CFA" w14:textId="2821836B" w:rsidR="00CC6890" w:rsidRPr="009739AA" w:rsidRDefault="001E7067" w:rsidP="009739AA">
            <w:pPr>
              <w:pStyle w:val="Pieddepage"/>
              <w:tabs>
                <w:tab w:val="clear" w:pos="4536"/>
              </w:tabs>
              <w:spacing w:after="0"/>
              <w:rPr>
                <w:rFonts w:cs="Arial"/>
                <w:sz w:val="16"/>
                <w:szCs w:val="16"/>
              </w:rPr>
            </w:pPr>
            <w:r>
              <w:rPr>
                <w:rFonts w:cs="Arial"/>
                <w:sz w:val="14"/>
                <w:szCs w:val="14"/>
              </w:rPr>
              <w:t xml:space="preserve">Sérum de veau </w:t>
            </w:r>
            <w:proofErr w:type="spellStart"/>
            <w:r>
              <w:rPr>
                <w:rFonts w:cs="Arial"/>
                <w:sz w:val="14"/>
                <w:szCs w:val="14"/>
              </w:rPr>
              <w:t>foetal</w:t>
            </w:r>
            <w:proofErr w:type="spellEnd"/>
            <w:r w:rsidR="009739AA" w:rsidRPr="00FE4E1E">
              <w:rPr>
                <w:rFonts w:cs="Arial"/>
                <w:sz w:val="16"/>
                <w:szCs w:val="16"/>
              </w:rPr>
              <w:tab/>
              <w:t xml:space="preserve">Page </w:t>
            </w:r>
            <w:r w:rsidR="009739AA" w:rsidRPr="00FE4E1E">
              <w:rPr>
                <w:rFonts w:cs="Arial"/>
                <w:bCs/>
                <w:sz w:val="16"/>
                <w:szCs w:val="16"/>
              </w:rPr>
              <w:fldChar w:fldCharType="begin"/>
            </w:r>
            <w:r w:rsidR="009739AA" w:rsidRPr="00FE4E1E">
              <w:rPr>
                <w:rFonts w:cs="Arial"/>
                <w:bCs/>
                <w:sz w:val="16"/>
                <w:szCs w:val="16"/>
              </w:rPr>
              <w:instrText>PAGE</w:instrText>
            </w:r>
            <w:r w:rsidR="009739AA" w:rsidRPr="00FE4E1E">
              <w:rPr>
                <w:rFonts w:cs="Arial"/>
                <w:bCs/>
                <w:sz w:val="16"/>
                <w:szCs w:val="16"/>
              </w:rPr>
              <w:fldChar w:fldCharType="separate"/>
            </w:r>
            <w:r w:rsidR="009739AA">
              <w:rPr>
                <w:rFonts w:cs="Arial"/>
                <w:bCs/>
                <w:sz w:val="16"/>
                <w:szCs w:val="16"/>
              </w:rPr>
              <w:t>2</w:t>
            </w:r>
            <w:r w:rsidR="009739AA" w:rsidRPr="00FE4E1E">
              <w:rPr>
                <w:rFonts w:cs="Arial"/>
                <w:bCs/>
                <w:sz w:val="16"/>
                <w:szCs w:val="16"/>
              </w:rPr>
              <w:fldChar w:fldCharType="end"/>
            </w:r>
          </w:p>
        </w:sdtContent>
      </w:sdt>
    </w:sdtContent>
  </w:sdt>
  <w:p w14:paraId="5D9CBAEF" w14:textId="77777777" w:rsidR="00CC6890" w:rsidRPr="008A7A01" w:rsidRDefault="00CC6890" w:rsidP="009739AA">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6AF2A" w14:textId="77777777" w:rsidR="0096261D" w:rsidRDefault="0096261D">
      <w:pPr>
        <w:spacing w:after="0" w:line="240" w:lineRule="auto"/>
      </w:pPr>
      <w:r>
        <w:separator/>
      </w:r>
    </w:p>
  </w:footnote>
  <w:footnote w:type="continuationSeparator" w:id="0">
    <w:p w14:paraId="4292E428" w14:textId="77777777" w:rsidR="0096261D" w:rsidRDefault="00962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4541" w14:textId="77777777" w:rsidR="00CC6890" w:rsidRPr="007C21F7" w:rsidRDefault="00CC6890" w:rsidP="004531D4">
    <w:pPr>
      <w:widowControl w:val="0"/>
      <w:shd w:val="clear" w:color="auto" w:fill="FFFFFF"/>
      <w:tabs>
        <w:tab w:val="left" w:pos="4320"/>
      </w:tabs>
      <w:autoSpaceDE w:val="0"/>
      <w:autoSpaceDN w:val="0"/>
      <w:adjustRightInd w:val="0"/>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EF15" w14:textId="77777777" w:rsidR="00CC6890" w:rsidRDefault="00CC6890" w:rsidP="004531D4">
    <w:pPr>
      <w:pStyle w:val="En-tte"/>
    </w:pPr>
    <w:r>
      <w:rPr>
        <w:noProof/>
        <w:lang w:eastAsia="fr-FR"/>
      </w:rPr>
      <w:drawing>
        <wp:anchor distT="0" distB="0" distL="114300" distR="114300" simplePos="0" relativeHeight="251659264" behindDoc="0" locked="0" layoutInCell="1" allowOverlap="1" wp14:anchorId="44B0B69D" wp14:editId="4D1DA698">
          <wp:simplePos x="0" y="0"/>
          <wp:positionH relativeFrom="margin">
            <wp:posOffset>71562</wp:posOffset>
          </wp:positionH>
          <wp:positionV relativeFrom="paragraph">
            <wp:posOffset>-255077</wp:posOffset>
          </wp:positionV>
          <wp:extent cx="6914702" cy="1322151"/>
          <wp:effectExtent l="0" t="0" r="63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4702" cy="132215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cs="OpenSymbol"/>
      </w:rPr>
    </w:lvl>
  </w:abstractNum>
  <w:abstractNum w:abstractNumId="1" w15:restartNumberingAfterBreak="0">
    <w:nsid w:val="00000007"/>
    <w:multiLevelType w:val="singleLevel"/>
    <w:tmpl w:val="00000007"/>
    <w:name w:val="WW8Num7"/>
    <w:lvl w:ilvl="0">
      <w:start w:val="1"/>
      <w:numFmt w:val="bullet"/>
      <w:lvlText w:val=""/>
      <w:lvlJc w:val="left"/>
      <w:pPr>
        <w:tabs>
          <w:tab w:val="num" w:pos="1068"/>
        </w:tabs>
        <w:ind w:left="1068" w:hanging="360"/>
      </w:pPr>
      <w:rPr>
        <w:rFonts w:ascii="Symbol" w:hAnsi="Symbol" w:cs="Helvetica"/>
      </w:rPr>
    </w:lvl>
  </w:abstractNum>
  <w:abstractNum w:abstractNumId="2"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Wingdings" w:hAnsi="Wingdings" w:cs="OpenSymbol"/>
      </w:rPr>
    </w:lvl>
  </w:abstractNum>
  <w:abstractNum w:abstractNumId="3" w15:restartNumberingAfterBreak="0">
    <w:nsid w:val="18703757"/>
    <w:multiLevelType w:val="hybridMultilevel"/>
    <w:tmpl w:val="806C2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EC7AC2"/>
    <w:multiLevelType w:val="multilevel"/>
    <w:tmpl w:val="70AAC536"/>
    <w:lvl w:ilvl="0">
      <w:start w:val="1"/>
      <w:numFmt w:val="decimal"/>
      <w:pStyle w:val="Titre1"/>
      <w:suff w:val="space"/>
      <w:lvlText w:val="ARTICLE %1."/>
      <w:lvlJc w:val="left"/>
      <w:pPr>
        <w:ind w:left="360" w:hanging="360"/>
      </w:pPr>
      <w:rPr>
        <w:rFonts w:hint="default"/>
        <w:b/>
        <w:i w:val="0"/>
        <w:u w:val="single"/>
      </w:rPr>
    </w:lvl>
    <w:lvl w:ilvl="1">
      <w:start w:val="1"/>
      <w:numFmt w:val="decimal"/>
      <w:pStyle w:val="Titre2"/>
      <w:suff w:val="space"/>
      <w:lvlText w:val="%1.%2."/>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right"/>
      <w:pPr>
        <w:ind w:left="2874"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404258B1"/>
    <w:multiLevelType w:val="multilevel"/>
    <w:tmpl w:val="404258B1"/>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5D29465C"/>
    <w:multiLevelType w:val="hybridMultilevel"/>
    <w:tmpl w:val="905A4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BE1EE8"/>
    <w:multiLevelType w:val="hybridMultilevel"/>
    <w:tmpl w:val="64FA5278"/>
    <w:lvl w:ilvl="0" w:tplc="454AAAD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D71E76"/>
    <w:multiLevelType w:val="hybridMultilevel"/>
    <w:tmpl w:val="8CB80BC4"/>
    <w:lvl w:ilvl="0" w:tplc="1520B7E4">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E86D5F"/>
    <w:multiLevelType w:val="hybridMultilevel"/>
    <w:tmpl w:val="6E60BE5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732732997">
    <w:abstractNumId w:val="4"/>
  </w:num>
  <w:num w:numId="2" w16cid:durableId="1300265422">
    <w:abstractNumId w:val="9"/>
  </w:num>
  <w:num w:numId="3" w16cid:durableId="36241419">
    <w:abstractNumId w:val="8"/>
  </w:num>
  <w:num w:numId="4" w16cid:durableId="277493845">
    <w:abstractNumId w:val="5"/>
  </w:num>
  <w:num w:numId="5" w16cid:durableId="1980720818">
    <w:abstractNumId w:val="3"/>
  </w:num>
  <w:num w:numId="6" w16cid:durableId="313488578">
    <w:abstractNumId w:val="7"/>
  </w:num>
  <w:num w:numId="7" w16cid:durableId="6427358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107357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BC1"/>
    <w:rsid w:val="00030EA0"/>
    <w:rsid w:val="000562EA"/>
    <w:rsid w:val="0006713D"/>
    <w:rsid w:val="000707B6"/>
    <w:rsid w:val="00085621"/>
    <w:rsid w:val="0009471C"/>
    <w:rsid w:val="00094E55"/>
    <w:rsid w:val="000C0F7E"/>
    <w:rsid w:val="000C6DB5"/>
    <w:rsid w:val="000D26FF"/>
    <w:rsid w:val="000D3A9C"/>
    <w:rsid w:val="000E7B57"/>
    <w:rsid w:val="001072D9"/>
    <w:rsid w:val="0011011C"/>
    <w:rsid w:val="0011110A"/>
    <w:rsid w:val="00111CD1"/>
    <w:rsid w:val="00114C36"/>
    <w:rsid w:val="001520D4"/>
    <w:rsid w:val="00152923"/>
    <w:rsid w:val="00154753"/>
    <w:rsid w:val="00163223"/>
    <w:rsid w:val="001714B8"/>
    <w:rsid w:val="001B5A23"/>
    <w:rsid w:val="001E7067"/>
    <w:rsid w:val="00204889"/>
    <w:rsid w:val="00207294"/>
    <w:rsid w:val="002239C1"/>
    <w:rsid w:val="00240BA4"/>
    <w:rsid w:val="00244440"/>
    <w:rsid w:val="00252A74"/>
    <w:rsid w:val="00262689"/>
    <w:rsid w:val="0027494A"/>
    <w:rsid w:val="00281008"/>
    <w:rsid w:val="002A15E8"/>
    <w:rsid w:val="002D1ECE"/>
    <w:rsid w:val="002F0ACE"/>
    <w:rsid w:val="00307E3B"/>
    <w:rsid w:val="0031654E"/>
    <w:rsid w:val="003519C4"/>
    <w:rsid w:val="00353895"/>
    <w:rsid w:val="0036009F"/>
    <w:rsid w:val="003610A0"/>
    <w:rsid w:val="00365025"/>
    <w:rsid w:val="00390FE7"/>
    <w:rsid w:val="0039359B"/>
    <w:rsid w:val="003A0C4D"/>
    <w:rsid w:val="003A2E82"/>
    <w:rsid w:val="003E27D0"/>
    <w:rsid w:val="003E503D"/>
    <w:rsid w:val="003F0799"/>
    <w:rsid w:val="003F2767"/>
    <w:rsid w:val="0040514C"/>
    <w:rsid w:val="004106B8"/>
    <w:rsid w:val="004179E9"/>
    <w:rsid w:val="00426CEC"/>
    <w:rsid w:val="00441CB8"/>
    <w:rsid w:val="004531D4"/>
    <w:rsid w:val="00465091"/>
    <w:rsid w:val="00473BF0"/>
    <w:rsid w:val="00485E56"/>
    <w:rsid w:val="004A1314"/>
    <w:rsid w:val="004B5AF4"/>
    <w:rsid w:val="004C0DC5"/>
    <w:rsid w:val="004C7355"/>
    <w:rsid w:val="004C7F88"/>
    <w:rsid w:val="004D04C9"/>
    <w:rsid w:val="004E2A1F"/>
    <w:rsid w:val="004F3FFC"/>
    <w:rsid w:val="0051526B"/>
    <w:rsid w:val="005270ED"/>
    <w:rsid w:val="00534226"/>
    <w:rsid w:val="0054739A"/>
    <w:rsid w:val="0055657B"/>
    <w:rsid w:val="00597867"/>
    <w:rsid w:val="005A35E4"/>
    <w:rsid w:val="005A7C92"/>
    <w:rsid w:val="005C008F"/>
    <w:rsid w:val="005C0B32"/>
    <w:rsid w:val="005C7067"/>
    <w:rsid w:val="005D04CA"/>
    <w:rsid w:val="005D08F4"/>
    <w:rsid w:val="005D62EC"/>
    <w:rsid w:val="005F305D"/>
    <w:rsid w:val="00622140"/>
    <w:rsid w:val="006253E9"/>
    <w:rsid w:val="006409B1"/>
    <w:rsid w:val="00650D47"/>
    <w:rsid w:val="00654783"/>
    <w:rsid w:val="006640D5"/>
    <w:rsid w:val="006642EE"/>
    <w:rsid w:val="00675FB8"/>
    <w:rsid w:val="00696556"/>
    <w:rsid w:val="00696B5B"/>
    <w:rsid w:val="006A0305"/>
    <w:rsid w:val="006A5E81"/>
    <w:rsid w:val="006A61CB"/>
    <w:rsid w:val="006B6083"/>
    <w:rsid w:val="006C6436"/>
    <w:rsid w:val="006D4557"/>
    <w:rsid w:val="006F3D04"/>
    <w:rsid w:val="006F5D99"/>
    <w:rsid w:val="00703F9E"/>
    <w:rsid w:val="0070400C"/>
    <w:rsid w:val="00711F06"/>
    <w:rsid w:val="00727A7D"/>
    <w:rsid w:val="00730A43"/>
    <w:rsid w:val="00741BF2"/>
    <w:rsid w:val="00743DD6"/>
    <w:rsid w:val="00763C70"/>
    <w:rsid w:val="00787B1A"/>
    <w:rsid w:val="00797BDB"/>
    <w:rsid w:val="007A31FE"/>
    <w:rsid w:val="007C51F6"/>
    <w:rsid w:val="007D65B3"/>
    <w:rsid w:val="007F345D"/>
    <w:rsid w:val="0081668A"/>
    <w:rsid w:val="00820CB0"/>
    <w:rsid w:val="008239DB"/>
    <w:rsid w:val="00826F97"/>
    <w:rsid w:val="008327BC"/>
    <w:rsid w:val="00840D0C"/>
    <w:rsid w:val="008441C4"/>
    <w:rsid w:val="0089016D"/>
    <w:rsid w:val="008959AF"/>
    <w:rsid w:val="008A1A68"/>
    <w:rsid w:val="008B7775"/>
    <w:rsid w:val="008C1CD5"/>
    <w:rsid w:val="008F0D50"/>
    <w:rsid w:val="0091729C"/>
    <w:rsid w:val="0092178A"/>
    <w:rsid w:val="00925E8D"/>
    <w:rsid w:val="00937586"/>
    <w:rsid w:val="00943ABC"/>
    <w:rsid w:val="00950707"/>
    <w:rsid w:val="00951D7B"/>
    <w:rsid w:val="00951F7E"/>
    <w:rsid w:val="009521A0"/>
    <w:rsid w:val="00952B3A"/>
    <w:rsid w:val="009568C7"/>
    <w:rsid w:val="00960C64"/>
    <w:rsid w:val="0096261D"/>
    <w:rsid w:val="009739AA"/>
    <w:rsid w:val="00980955"/>
    <w:rsid w:val="00987C5F"/>
    <w:rsid w:val="009B111D"/>
    <w:rsid w:val="009B2CC4"/>
    <w:rsid w:val="009E3037"/>
    <w:rsid w:val="009E45CC"/>
    <w:rsid w:val="009F532E"/>
    <w:rsid w:val="00A02094"/>
    <w:rsid w:val="00A02ADE"/>
    <w:rsid w:val="00A10C3B"/>
    <w:rsid w:val="00A1389C"/>
    <w:rsid w:val="00A20218"/>
    <w:rsid w:val="00A32031"/>
    <w:rsid w:val="00A366D9"/>
    <w:rsid w:val="00A604C0"/>
    <w:rsid w:val="00A6116C"/>
    <w:rsid w:val="00A6158A"/>
    <w:rsid w:val="00A630C6"/>
    <w:rsid w:val="00AC54A4"/>
    <w:rsid w:val="00AD0A5B"/>
    <w:rsid w:val="00AD58A4"/>
    <w:rsid w:val="00AD789C"/>
    <w:rsid w:val="00AE2FB1"/>
    <w:rsid w:val="00AE43FD"/>
    <w:rsid w:val="00AE7CE2"/>
    <w:rsid w:val="00AF1A99"/>
    <w:rsid w:val="00B000AE"/>
    <w:rsid w:val="00B075B7"/>
    <w:rsid w:val="00B23F26"/>
    <w:rsid w:val="00B31C64"/>
    <w:rsid w:val="00B329D6"/>
    <w:rsid w:val="00B43A89"/>
    <w:rsid w:val="00B440C2"/>
    <w:rsid w:val="00B471D7"/>
    <w:rsid w:val="00B51EE7"/>
    <w:rsid w:val="00B60980"/>
    <w:rsid w:val="00B64E60"/>
    <w:rsid w:val="00B76BF0"/>
    <w:rsid w:val="00B8386F"/>
    <w:rsid w:val="00BA3F00"/>
    <w:rsid w:val="00BA541E"/>
    <w:rsid w:val="00BA7D2B"/>
    <w:rsid w:val="00BB73E6"/>
    <w:rsid w:val="00BD5202"/>
    <w:rsid w:val="00BD73BA"/>
    <w:rsid w:val="00BE3F56"/>
    <w:rsid w:val="00C027E0"/>
    <w:rsid w:val="00C10739"/>
    <w:rsid w:val="00C122C1"/>
    <w:rsid w:val="00C202F4"/>
    <w:rsid w:val="00C45849"/>
    <w:rsid w:val="00C46477"/>
    <w:rsid w:val="00C669B4"/>
    <w:rsid w:val="00C6767D"/>
    <w:rsid w:val="00C71390"/>
    <w:rsid w:val="00C85475"/>
    <w:rsid w:val="00CA56AA"/>
    <w:rsid w:val="00CB058A"/>
    <w:rsid w:val="00CB7487"/>
    <w:rsid w:val="00CC6890"/>
    <w:rsid w:val="00CE6354"/>
    <w:rsid w:val="00D0661E"/>
    <w:rsid w:val="00D117FA"/>
    <w:rsid w:val="00D13BC1"/>
    <w:rsid w:val="00D15AB2"/>
    <w:rsid w:val="00D15CAB"/>
    <w:rsid w:val="00D220BC"/>
    <w:rsid w:val="00D25F32"/>
    <w:rsid w:val="00D40AFB"/>
    <w:rsid w:val="00D464A7"/>
    <w:rsid w:val="00D70BB2"/>
    <w:rsid w:val="00D71017"/>
    <w:rsid w:val="00D737E9"/>
    <w:rsid w:val="00D837A3"/>
    <w:rsid w:val="00DB5821"/>
    <w:rsid w:val="00DC2141"/>
    <w:rsid w:val="00DC4645"/>
    <w:rsid w:val="00DD020A"/>
    <w:rsid w:val="00DE2D55"/>
    <w:rsid w:val="00DE32FB"/>
    <w:rsid w:val="00DE3765"/>
    <w:rsid w:val="00DE7312"/>
    <w:rsid w:val="00E070D3"/>
    <w:rsid w:val="00E213C8"/>
    <w:rsid w:val="00E222B7"/>
    <w:rsid w:val="00E320C0"/>
    <w:rsid w:val="00E45796"/>
    <w:rsid w:val="00E50740"/>
    <w:rsid w:val="00E65712"/>
    <w:rsid w:val="00E74D64"/>
    <w:rsid w:val="00EA0627"/>
    <w:rsid w:val="00EC0043"/>
    <w:rsid w:val="00EC3C0E"/>
    <w:rsid w:val="00ED2F8B"/>
    <w:rsid w:val="00EE112A"/>
    <w:rsid w:val="00EE4F40"/>
    <w:rsid w:val="00EF69D5"/>
    <w:rsid w:val="00F03A30"/>
    <w:rsid w:val="00F233A9"/>
    <w:rsid w:val="00F4453C"/>
    <w:rsid w:val="00F812FA"/>
    <w:rsid w:val="00FC4A8A"/>
    <w:rsid w:val="00FC714D"/>
    <w:rsid w:val="00FD0023"/>
    <w:rsid w:val="00FE7462"/>
    <w:rsid w:val="00FF54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C1803"/>
  <w15:chartTrackingRefBased/>
  <w15:docId w15:val="{C708D1F1-B53E-4BDA-A793-54ABD51B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BC1"/>
  </w:style>
  <w:style w:type="paragraph" w:styleId="Titre1">
    <w:name w:val="heading 1"/>
    <w:basedOn w:val="Normal"/>
    <w:next w:val="Normal"/>
    <w:link w:val="Titre1Car"/>
    <w:uiPriority w:val="99"/>
    <w:qFormat/>
    <w:rsid w:val="00D13BC1"/>
    <w:pPr>
      <w:keepNext/>
      <w:numPr>
        <w:numId w:val="1"/>
      </w:numPr>
      <w:spacing w:before="240" w:after="60" w:line="240" w:lineRule="auto"/>
      <w:jc w:val="both"/>
      <w:outlineLvl w:val="0"/>
    </w:pPr>
    <w:rPr>
      <w:rFonts w:ascii="Arial" w:eastAsia="Times New Roman" w:hAnsi="Arial" w:cs="Times New Roman"/>
      <w:b/>
      <w:bCs/>
      <w:caps/>
      <w:kern w:val="32"/>
      <w:sz w:val="20"/>
      <w:szCs w:val="32"/>
      <w:u w:val="single"/>
    </w:rPr>
  </w:style>
  <w:style w:type="paragraph" w:styleId="Titre2">
    <w:name w:val="heading 2"/>
    <w:basedOn w:val="Normal"/>
    <w:next w:val="Normal"/>
    <w:link w:val="Titre2Car"/>
    <w:uiPriority w:val="99"/>
    <w:unhideWhenUsed/>
    <w:qFormat/>
    <w:rsid w:val="00D13BC1"/>
    <w:pPr>
      <w:keepNext/>
      <w:numPr>
        <w:ilvl w:val="1"/>
        <w:numId w:val="1"/>
      </w:numPr>
      <w:spacing w:before="240" w:after="60" w:line="360" w:lineRule="auto"/>
      <w:jc w:val="both"/>
      <w:outlineLvl w:val="1"/>
    </w:pPr>
    <w:rPr>
      <w:rFonts w:ascii="Arial" w:eastAsia="Times New Roman" w:hAnsi="Arial" w:cs="Times New Roman"/>
      <w:b/>
      <w:bCs/>
      <w:i/>
      <w:iCs/>
      <w:smallCaps/>
      <w:sz w:val="20"/>
      <w:szCs w:val="28"/>
    </w:rPr>
  </w:style>
  <w:style w:type="paragraph" w:styleId="Titre3">
    <w:name w:val="heading 3"/>
    <w:basedOn w:val="Normal"/>
    <w:next w:val="Normal"/>
    <w:link w:val="Titre3Car"/>
    <w:uiPriority w:val="9"/>
    <w:unhideWhenUsed/>
    <w:qFormat/>
    <w:rsid w:val="00D13BC1"/>
    <w:pPr>
      <w:keepNext/>
      <w:numPr>
        <w:ilvl w:val="2"/>
        <w:numId w:val="1"/>
      </w:numPr>
      <w:spacing w:before="240" w:after="60" w:line="240" w:lineRule="auto"/>
      <w:jc w:val="both"/>
      <w:outlineLvl w:val="2"/>
    </w:pPr>
    <w:rPr>
      <w:rFonts w:ascii="Arial" w:eastAsia="Times New Roman" w:hAnsi="Arial" w:cs="Times New Roman"/>
      <w:b/>
      <w:bCs/>
      <w:i/>
      <w:smallCaps/>
      <w:sz w:val="20"/>
      <w:szCs w:val="26"/>
    </w:rPr>
  </w:style>
  <w:style w:type="paragraph" w:styleId="Titre4">
    <w:name w:val="heading 4"/>
    <w:basedOn w:val="Normal"/>
    <w:next w:val="Normal"/>
    <w:link w:val="Titre4Car"/>
    <w:uiPriority w:val="9"/>
    <w:unhideWhenUsed/>
    <w:qFormat/>
    <w:rsid w:val="00D13B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D13BC1"/>
    <w:rPr>
      <w:rFonts w:ascii="Arial" w:eastAsia="Times New Roman" w:hAnsi="Arial" w:cs="Times New Roman"/>
      <w:b/>
      <w:bCs/>
      <w:caps/>
      <w:kern w:val="32"/>
      <w:sz w:val="20"/>
      <w:szCs w:val="32"/>
      <w:u w:val="single"/>
    </w:rPr>
  </w:style>
  <w:style w:type="character" w:customStyle="1" w:styleId="Titre2Car">
    <w:name w:val="Titre 2 Car"/>
    <w:basedOn w:val="Policepardfaut"/>
    <w:link w:val="Titre2"/>
    <w:uiPriority w:val="99"/>
    <w:rsid w:val="00D13BC1"/>
    <w:rPr>
      <w:rFonts w:ascii="Arial" w:eastAsia="Times New Roman" w:hAnsi="Arial" w:cs="Times New Roman"/>
      <w:b/>
      <w:bCs/>
      <w:i/>
      <w:iCs/>
      <w:smallCaps/>
      <w:sz w:val="20"/>
      <w:szCs w:val="28"/>
    </w:rPr>
  </w:style>
  <w:style w:type="character" w:customStyle="1" w:styleId="Titre3Car">
    <w:name w:val="Titre 3 Car"/>
    <w:basedOn w:val="Policepardfaut"/>
    <w:link w:val="Titre3"/>
    <w:uiPriority w:val="9"/>
    <w:rsid w:val="00D13BC1"/>
    <w:rPr>
      <w:rFonts w:ascii="Arial" w:eastAsia="Times New Roman" w:hAnsi="Arial" w:cs="Times New Roman"/>
      <w:b/>
      <w:bCs/>
      <w:i/>
      <w:smallCaps/>
      <w:sz w:val="20"/>
      <w:szCs w:val="26"/>
    </w:rPr>
  </w:style>
  <w:style w:type="character" w:customStyle="1" w:styleId="Titre4Car">
    <w:name w:val="Titre 4 Car"/>
    <w:basedOn w:val="Policepardfaut"/>
    <w:link w:val="Titre4"/>
    <w:uiPriority w:val="9"/>
    <w:rsid w:val="00D13BC1"/>
    <w:rPr>
      <w:rFonts w:asciiTheme="majorHAnsi" w:eastAsiaTheme="majorEastAsia" w:hAnsiTheme="majorHAnsi" w:cstheme="majorBidi"/>
      <w:i/>
      <w:iCs/>
      <w:color w:val="2E74B5" w:themeColor="accent1" w:themeShade="BF"/>
    </w:rPr>
  </w:style>
  <w:style w:type="numbering" w:customStyle="1" w:styleId="Aucuneliste1">
    <w:name w:val="Aucune liste1"/>
    <w:next w:val="Aucuneliste"/>
    <w:uiPriority w:val="99"/>
    <w:semiHidden/>
    <w:unhideWhenUsed/>
    <w:rsid w:val="00D13BC1"/>
  </w:style>
  <w:style w:type="paragraph" w:styleId="Pieddepage">
    <w:name w:val="footer"/>
    <w:basedOn w:val="Normal"/>
    <w:link w:val="PieddepageCar"/>
    <w:uiPriority w:val="99"/>
    <w:unhideWhenUsed/>
    <w:rsid w:val="00D13BC1"/>
    <w:pPr>
      <w:tabs>
        <w:tab w:val="center" w:pos="4536"/>
        <w:tab w:val="right" w:pos="9072"/>
      </w:tabs>
      <w:spacing w:after="120" w:line="240" w:lineRule="auto"/>
      <w:jc w:val="both"/>
    </w:pPr>
    <w:rPr>
      <w:rFonts w:ascii="Arial" w:eastAsia="Calibri" w:hAnsi="Arial" w:cs="Times New Roman"/>
      <w:sz w:val="20"/>
    </w:rPr>
  </w:style>
  <w:style w:type="character" w:customStyle="1" w:styleId="PieddepageCar">
    <w:name w:val="Pied de page Car"/>
    <w:basedOn w:val="Policepardfaut"/>
    <w:link w:val="Pieddepage"/>
    <w:uiPriority w:val="99"/>
    <w:rsid w:val="00D13BC1"/>
    <w:rPr>
      <w:rFonts w:ascii="Arial" w:eastAsia="Calibri" w:hAnsi="Arial" w:cs="Times New Roman"/>
      <w:sz w:val="20"/>
    </w:rPr>
  </w:style>
  <w:style w:type="paragraph" w:styleId="Paragraphedeliste">
    <w:name w:val="List Paragraph"/>
    <w:basedOn w:val="Normal"/>
    <w:uiPriority w:val="99"/>
    <w:qFormat/>
    <w:rsid w:val="00D13BC1"/>
    <w:pPr>
      <w:spacing w:after="120" w:line="240" w:lineRule="auto"/>
      <w:ind w:left="720"/>
      <w:contextualSpacing/>
      <w:jc w:val="both"/>
    </w:pPr>
    <w:rPr>
      <w:rFonts w:ascii="Arial" w:eastAsia="Calibri" w:hAnsi="Arial" w:cs="Times New Roman"/>
      <w:sz w:val="20"/>
    </w:rPr>
  </w:style>
  <w:style w:type="character" w:styleId="Lienhypertexte">
    <w:name w:val="Hyperlink"/>
    <w:uiPriority w:val="99"/>
    <w:unhideWhenUsed/>
    <w:rsid w:val="00D13BC1"/>
    <w:rPr>
      <w:color w:val="0563C1"/>
      <w:u w:val="single"/>
    </w:rPr>
  </w:style>
  <w:style w:type="paragraph" w:customStyle="1" w:styleId="Standard">
    <w:name w:val="Standard"/>
    <w:qFormat/>
    <w:rsid w:val="00D13BC1"/>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Retraitcorpsdetexte31">
    <w:name w:val="Retrait corps de texte 31"/>
    <w:basedOn w:val="Normal"/>
    <w:rsid w:val="00D13BC1"/>
    <w:pPr>
      <w:tabs>
        <w:tab w:val="left" w:pos="7920"/>
      </w:tabs>
      <w:suppressAutoHyphens/>
      <w:spacing w:after="0" w:line="240" w:lineRule="exact"/>
      <w:ind w:left="22" w:hanging="22"/>
      <w:jc w:val="both"/>
    </w:pPr>
    <w:rPr>
      <w:rFonts w:ascii="Bookman Old Style" w:eastAsia="Times New Roman" w:hAnsi="Bookman Old Style" w:cs="Bookman Old Style"/>
      <w:sz w:val="20"/>
      <w:szCs w:val="20"/>
      <w:lang w:eastAsia="ar-SA"/>
    </w:rPr>
  </w:style>
  <w:style w:type="paragraph" w:styleId="Corpsdetexte">
    <w:name w:val="Body Text"/>
    <w:basedOn w:val="Normal"/>
    <w:link w:val="CorpsdetexteCar"/>
    <w:uiPriority w:val="1"/>
    <w:qFormat/>
    <w:rsid w:val="00D13BC1"/>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1"/>
    <w:rsid w:val="00D13BC1"/>
    <w:rPr>
      <w:rFonts w:ascii="Times New Roman" w:eastAsia="Times New Roman" w:hAnsi="Times New Roman" w:cs="Times New Roman"/>
      <w:sz w:val="24"/>
      <w:szCs w:val="24"/>
      <w:lang w:eastAsia="fr-FR"/>
    </w:rPr>
  </w:style>
  <w:style w:type="paragraph" w:styleId="TM1">
    <w:name w:val="toc 1"/>
    <w:basedOn w:val="Normal"/>
    <w:next w:val="Normal"/>
    <w:autoRedefine/>
    <w:uiPriority w:val="39"/>
    <w:unhideWhenUsed/>
    <w:rsid w:val="00365025"/>
    <w:pPr>
      <w:tabs>
        <w:tab w:val="right" w:leader="dot" w:pos="9062"/>
      </w:tabs>
      <w:spacing w:after="120" w:line="240" w:lineRule="auto"/>
      <w:jc w:val="both"/>
    </w:pPr>
    <w:rPr>
      <w:rFonts w:ascii="Arial" w:eastAsia="Calibri" w:hAnsi="Arial" w:cs="Times New Roman"/>
      <w:b/>
      <w:sz w:val="20"/>
    </w:rPr>
  </w:style>
  <w:style w:type="paragraph" w:styleId="TM2">
    <w:name w:val="toc 2"/>
    <w:basedOn w:val="Normal"/>
    <w:next w:val="Normal"/>
    <w:autoRedefine/>
    <w:uiPriority w:val="39"/>
    <w:unhideWhenUsed/>
    <w:rsid w:val="00D13BC1"/>
    <w:pPr>
      <w:spacing w:after="120" w:line="240" w:lineRule="auto"/>
      <w:ind w:left="200"/>
      <w:jc w:val="both"/>
    </w:pPr>
    <w:rPr>
      <w:rFonts w:ascii="Arial" w:eastAsia="Calibri" w:hAnsi="Arial" w:cs="Times New Roman"/>
      <w:sz w:val="20"/>
    </w:rPr>
  </w:style>
  <w:style w:type="paragraph" w:styleId="TM3">
    <w:name w:val="toc 3"/>
    <w:basedOn w:val="Normal"/>
    <w:next w:val="Normal"/>
    <w:autoRedefine/>
    <w:uiPriority w:val="39"/>
    <w:unhideWhenUsed/>
    <w:rsid w:val="00D13BC1"/>
    <w:pPr>
      <w:spacing w:after="120" w:line="240" w:lineRule="auto"/>
      <w:ind w:left="400"/>
      <w:jc w:val="both"/>
    </w:pPr>
    <w:rPr>
      <w:rFonts w:ascii="Arial" w:eastAsia="Calibri" w:hAnsi="Arial" w:cs="Times New Roman"/>
      <w:i/>
      <w:sz w:val="20"/>
    </w:rPr>
  </w:style>
  <w:style w:type="character" w:styleId="Lienhypertextesuivivisit">
    <w:name w:val="FollowedHyperlink"/>
    <w:basedOn w:val="Policepardfaut"/>
    <w:uiPriority w:val="99"/>
    <w:semiHidden/>
    <w:unhideWhenUsed/>
    <w:rsid w:val="00D13BC1"/>
    <w:rPr>
      <w:color w:val="954F72" w:themeColor="followedHyperlink"/>
      <w:u w:val="single"/>
    </w:rPr>
  </w:style>
  <w:style w:type="paragraph" w:styleId="En-tte">
    <w:name w:val="header"/>
    <w:basedOn w:val="Normal"/>
    <w:link w:val="En-tteCar"/>
    <w:unhideWhenUsed/>
    <w:rsid w:val="00D13BC1"/>
    <w:pPr>
      <w:tabs>
        <w:tab w:val="center" w:pos="4536"/>
        <w:tab w:val="right" w:pos="9072"/>
      </w:tabs>
      <w:spacing w:after="0" w:line="240" w:lineRule="auto"/>
    </w:pPr>
  </w:style>
  <w:style w:type="character" w:customStyle="1" w:styleId="En-tteCar">
    <w:name w:val="En-tête Car"/>
    <w:basedOn w:val="Policepardfaut"/>
    <w:link w:val="En-tte"/>
    <w:rsid w:val="00D13BC1"/>
  </w:style>
  <w:style w:type="paragraph" w:styleId="Textedebulles">
    <w:name w:val="Balloon Text"/>
    <w:basedOn w:val="Normal"/>
    <w:link w:val="TextedebullesCar"/>
    <w:uiPriority w:val="99"/>
    <w:semiHidden/>
    <w:unhideWhenUsed/>
    <w:rsid w:val="00D13B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13BC1"/>
    <w:rPr>
      <w:rFonts w:ascii="Segoe UI" w:hAnsi="Segoe UI" w:cs="Segoe UI"/>
      <w:sz w:val="18"/>
      <w:szCs w:val="18"/>
    </w:rPr>
  </w:style>
  <w:style w:type="character" w:styleId="Marquedecommentaire">
    <w:name w:val="annotation reference"/>
    <w:basedOn w:val="Policepardfaut"/>
    <w:unhideWhenUsed/>
    <w:rsid w:val="00D13BC1"/>
    <w:rPr>
      <w:sz w:val="16"/>
      <w:szCs w:val="16"/>
    </w:rPr>
  </w:style>
  <w:style w:type="paragraph" w:styleId="Commentaire">
    <w:name w:val="annotation text"/>
    <w:basedOn w:val="Normal"/>
    <w:link w:val="CommentaireCar"/>
    <w:uiPriority w:val="99"/>
    <w:unhideWhenUsed/>
    <w:rsid w:val="00D13BC1"/>
    <w:pPr>
      <w:spacing w:line="240" w:lineRule="auto"/>
    </w:pPr>
    <w:rPr>
      <w:sz w:val="20"/>
      <w:szCs w:val="20"/>
    </w:rPr>
  </w:style>
  <w:style w:type="character" w:customStyle="1" w:styleId="CommentaireCar">
    <w:name w:val="Commentaire Car"/>
    <w:basedOn w:val="Policepardfaut"/>
    <w:link w:val="Commentaire"/>
    <w:uiPriority w:val="99"/>
    <w:rsid w:val="00D13BC1"/>
    <w:rPr>
      <w:sz w:val="20"/>
      <w:szCs w:val="20"/>
    </w:rPr>
  </w:style>
  <w:style w:type="paragraph" w:styleId="Objetducommentaire">
    <w:name w:val="annotation subject"/>
    <w:basedOn w:val="Commentaire"/>
    <w:next w:val="Commentaire"/>
    <w:link w:val="ObjetducommentaireCar"/>
    <w:uiPriority w:val="99"/>
    <w:semiHidden/>
    <w:unhideWhenUsed/>
    <w:rsid w:val="00D13BC1"/>
    <w:rPr>
      <w:b/>
      <w:bCs/>
    </w:rPr>
  </w:style>
  <w:style w:type="character" w:customStyle="1" w:styleId="ObjetducommentaireCar">
    <w:name w:val="Objet du commentaire Car"/>
    <w:basedOn w:val="CommentaireCar"/>
    <w:link w:val="Objetducommentaire"/>
    <w:uiPriority w:val="99"/>
    <w:semiHidden/>
    <w:rsid w:val="00D13BC1"/>
    <w:rPr>
      <w:b/>
      <w:bCs/>
      <w:sz w:val="20"/>
      <w:szCs w:val="20"/>
    </w:rPr>
  </w:style>
  <w:style w:type="table" w:styleId="Grilledutableau">
    <w:name w:val="Table Grid"/>
    <w:basedOn w:val="TableauNormal"/>
    <w:uiPriority w:val="39"/>
    <w:rsid w:val="00D13B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D13BC1"/>
    <w:pPr>
      <w:keepLines/>
      <w:spacing w:after="0" w:line="240" w:lineRule="auto"/>
      <w:jc w:val="both"/>
    </w:pPr>
    <w:rPr>
      <w:rFonts w:ascii="Arial" w:eastAsia="Times New Roman" w:hAnsi="Arial" w:cs="Times New Roman"/>
      <w:sz w:val="20"/>
      <w:szCs w:val="20"/>
      <w:lang w:eastAsia="fr-FR"/>
    </w:rPr>
  </w:style>
  <w:style w:type="character" w:styleId="Textedelespacerserv">
    <w:name w:val="Placeholder Text"/>
    <w:basedOn w:val="Policepardfaut"/>
    <w:uiPriority w:val="99"/>
    <w:semiHidden/>
    <w:rsid w:val="00D13BC1"/>
    <w:rPr>
      <w:color w:val="808080"/>
    </w:rPr>
  </w:style>
  <w:style w:type="paragraph" w:customStyle="1" w:styleId="western">
    <w:name w:val="western"/>
    <w:basedOn w:val="Normal"/>
    <w:rsid w:val="00D13BC1"/>
    <w:pPr>
      <w:spacing w:before="57" w:after="0" w:line="240" w:lineRule="auto"/>
      <w:jc w:val="both"/>
    </w:pPr>
    <w:rPr>
      <w:rFonts w:ascii="Arial" w:eastAsia="Times New Roman" w:hAnsi="Arial" w:cs="Arial"/>
      <w:sz w:val="20"/>
      <w:szCs w:val="20"/>
      <w:lang w:eastAsia="fr-FR"/>
    </w:rPr>
  </w:style>
  <w:style w:type="paragraph" w:styleId="Citationintense">
    <w:name w:val="Intense Quote"/>
    <w:basedOn w:val="Normal"/>
    <w:next w:val="Normal"/>
    <w:link w:val="CitationintenseCar"/>
    <w:uiPriority w:val="30"/>
    <w:qFormat/>
    <w:rsid w:val="00D13BC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3BC1"/>
    <w:rPr>
      <w:i/>
      <w:iCs/>
      <w:color w:val="5B9BD5" w:themeColor="accent1"/>
    </w:rPr>
  </w:style>
  <w:style w:type="paragraph" w:customStyle="1" w:styleId="Default">
    <w:name w:val="Default"/>
    <w:link w:val="DefaultCar"/>
    <w:rsid w:val="00D13BC1"/>
    <w:pPr>
      <w:autoSpaceDE w:val="0"/>
      <w:autoSpaceDN w:val="0"/>
      <w:adjustRightInd w:val="0"/>
      <w:spacing w:after="0" w:line="240" w:lineRule="auto"/>
    </w:pPr>
    <w:rPr>
      <w:rFonts w:ascii="Arial" w:hAnsi="Arial" w:cs="Arial"/>
      <w:color w:val="000000"/>
      <w:sz w:val="24"/>
      <w:szCs w:val="24"/>
    </w:rPr>
  </w:style>
  <w:style w:type="paragraph" w:styleId="Notedefin">
    <w:name w:val="endnote text"/>
    <w:basedOn w:val="Normal"/>
    <w:link w:val="NotedefinCar"/>
    <w:uiPriority w:val="99"/>
    <w:semiHidden/>
    <w:unhideWhenUsed/>
    <w:rsid w:val="00D13BC1"/>
    <w:pPr>
      <w:spacing w:after="0" w:line="240" w:lineRule="auto"/>
    </w:pPr>
    <w:rPr>
      <w:sz w:val="20"/>
      <w:szCs w:val="20"/>
    </w:rPr>
  </w:style>
  <w:style w:type="character" w:customStyle="1" w:styleId="NotedefinCar">
    <w:name w:val="Note de fin Car"/>
    <w:basedOn w:val="Policepardfaut"/>
    <w:link w:val="Notedefin"/>
    <w:uiPriority w:val="99"/>
    <w:semiHidden/>
    <w:rsid w:val="00D13BC1"/>
    <w:rPr>
      <w:sz w:val="20"/>
      <w:szCs w:val="20"/>
    </w:rPr>
  </w:style>
  <w:style w:type="character" w:styleId="Appeldenotedefin">
    <w:name w:val="endnote reference"/>
    <w:basedOn w:val="Policepardfaut"/>
    <w:uiPriority w:val="99"/>
    <w:semiHidden/>
    <w:unhideWhenUsed/>
    <w:rsid w:val="00D13BC1"/>
    <w:rPr>
      <w:vertAlign w:val="superscript"/>
    </w:rPr>
  </w:style>
  <w:style w:type="paragraph" w:styleId="Notedebasdepage">
    <w:name w:val="footnote text"/>
    <w:basedOn w:val="Normal"/>
    <w:link w:val="NotedebasdepageCar"/>
    <w:uiPriority w:val="99"/>
    <w:semiHidden/>
    <w:unhideWhenUsed/>
    <w:rsid w:val="00D13BC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13BC1"/>
    <w:rPr>
      <w:sz w:val="20"/>
      <w:szCs w:val="20"/>
    </w:rPr>
  </w:style>
  <w:style w:type="character" w:styleId="Appelnotedebasdep">
    <w:name w:val="footnote reference"/>
    <w:basedOn w:val="Policepardfaut"/>
    <w:uiPriority w:val="99"/>
    <w:semiHidden/>
    <w:unhideWhenUsed/>
    <w:rsid w:val="00D13BC1"/>
    <w:rPr>
      <w:vertAlign w:val="superscript"/>
    </w:rPr>
  </w:style>
  <w:style w:type="paragraph" w:styleId="Citation">
    <w:name w:val="Quote"/>
    <w:basedOn w:val="Normal"/>
    <w:next w:val="Normal"/>
    <w:link w:val="CitationCar"/>
    <w:uiPriority w:val="29"/>
    <w:qFormat/>
    <w:rsid w:val="00D13BC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D13BC1"/>
    <w:rPr>
      <w:i/>
      <w:iCs/>
      <w:color w:val="404040" w:themeColor="text1" w:themeTint="BF"/>
    </w:rPr>
  </w:style>
  <w:style w:type="paragraph" w:styleId="NormalWeb">
    <w:name w:val="Normal (Web)"/>
    <w:basedOn w:val="Normal"/>
    <w:uiPriority w:val="99"/>
    <w:semiHidden/>
    <w:unhideWhenUsed/>
    <w:rsid w:val="0035389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3">
    <w:name w:val="Body Text 3"/>
    <w:basedOn w:val="Normal"/>
    <w:link w:val="Corpsdetexte3Car"/>
    <w:rsid w:val="00C027E0"/>
    <w:pPr>
      <w:spacing w:after="120" w:line="240" w:lineRule="auto"/>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C027E0"/>
    <w:rPr>
      <w:rFonts w:ascii="Times New Roman" w:eastAsia="Times New Roman" w:hAnsi="Times New Roman" w:cs="Times New Roman"/>
      <w:sz w:val="16"/>
      <w:szCs w:val="16"/>
      <w:lang w:eastAsia="fr-FR"/>
    </w:rPr>
  </w:style>
  <w:style w:type="paragraph" w:customStyle="1" w:styleId="Corpsdetexte21">
    <w:name w:val="Corps de texte 21"/>
    <w:basedOn w:val="Normal"/>
    <w:rsid w:val="00534226"/>
    <w:pPr>
      <w:suppressAutoHyphens/>
      <w:spacing w:after="0" w:line="240" w:lineRule="auto"/>
      <w:jc w:val="both"/>
    </w:pPr>
    <w:rPr>
      <w:rFonts w:ascii="Times New Roman" w:eastAsia="Times New Roman" w:hAnsi="Times New Roman" w:cs="Times New Roman"/>
      <w:i/>
      <w:iCs/>
      <w:sz w:val="16"/>
      <w:szCs w:val="16"/>
      <w:lang w:eastAsia="ar-SA"/>
    </w:rPr>
  </w:style>
  <w:style w:type="character" w:customStyle="1" w:styleId="DefaultCar">
    <w:name w:val="Default Car"/>
    <w:basedOn w:val="Policepardfaut"/>
    <w:link w:val="Default"/>
    <w:uiPriority w:val="99"/>
    <w:locked/>
    <w:rsid w:val="00E213C8"/>
    <w:rPr>
      <w:rFonts w:ascii="Arial" w:hAnsi="Arial" w:cs="Arial"/>
      <w:color w:val="000000"/>
      <w:sz w:val="24"/>
      <w:szCs w:val="24"/>
    </w:rPr>
  </w:style>
  <w:style w:type="paragraph" w:styleId="Rvision">
    <w:name w:val="Revision"/>
    <w:hidden/>
    <w:uiPriority w:val="99"/>
    <w:semiHidden/>
    <w:rsid w:val="00FF5484"/>
    <w:pPr>
      <w:spacing w:after="0" w:line="240" w:lineRule="auto"/>
    </w:pPr>
  </w:style>
  <w:style w:type="character" w:customStyle="1" w:styleId="fontstyle01">
    <w:name w:val="fontstyle01"/>
    <w:basedOn w:val="Policepardfaut"/>
    <w:rsid w:val="00CB7487"/>
    <w:rPr>
      <w:rFonts w:ascii="Source Sans Pro" w:hAnsi="Source Sans Pro" w:hint="default"/>
      <w:b w:val="0"/>
      <w:bCs w:val="0"/>
      <w:i w:val="0"/>
      <w:iCs w:val="0"/>
      <w:color w:val="000000"/>
      <w:sz w:val="22"/>
      <w:szCs w:val="22"/>
    </w:rPr>
  </w:style>
  <w:style w:type="character" w:styleId="Mentionnonrsolue">
    <w:name w:val="Unresolved Mention"/>
    <w:basedOn w:val="Policepardfaut"/>
    <w:uiPriority w:val="99"/>
    <w:semiHidden/>
    <w:unhideWhenUsed/>
    <w:rsid w:val="004C7355"/>
    <w:rPr>
      <w:color w:val="605E5C"/>
      <w:shd w:val="clear" w:color="auto" w:fill="E1DFDD"/>
    </w:rPr>
  </w:style>
  <w:style w:type="character" w:customStyle="1" w:styleId="markedcontent">
    <w:name w:val="markedcontent"/>
    <w:basedOn w:val="Policepardfaut"/>
    <w:rsid w:val="00B471D7"/>
  </w:style>
  <w:style w:type="character" w:customStyle="1" w:styleId="highlight">
    <w:name w:val="highlight"/>
    <w:basedOn w:val="Policepardfaut"/>
    <w:rsid w:val="00B471D7"/>
  </w:style>
  <w:style w:type="character" w:styleId="lev">
    <w:name w:val="Strong"/>
    <w:basedOn w:val="Policepardfaut"/>
    <w:uiPriority w:val="22"/>
    <w:qFormat/>
    <w:rsid w:val="001B5A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79505">
      <w:bodyDiv w:val="1"/>
      <w:marLeft w:val="0"/>
      <w:marRight w:val="0"/>
      <w:marTop w:val="0"/>
      <w:marBottom w:val="0"/>
      <w:divBdr>
        <w:top w:val="none" w:sz="0" w:space="0" w:color="auto"/>
        <w:left w:val="none" w:sz="0" w:space="0" w:color="auto"/>
        <w:bottom w:val="none" w:sz="0" w:space="0" w:color="auto"/>
        <w:right w:val="none" w:sz="0" w:space="0" w:color="auto"/>
      </w:divBdr>
    </w:div>
    <w:div w:id="329719050">
      <w:bodyDiv w:val="1"/>
      <w:marLeft w:val="0"/>
      <w:marRight w:val="0"/>
      <w:marTop w:val="0"/>
      <w:marBottom w:val="0"/>
      <w:divBdr>
        <w:top w:val="none" w:sz="0" w:space="0" w:color="auto"/>
        <w:left w:val="none" w:sz="0" w:space="0" w:color="auto"/>
        <w:bottom w:val="none" w:sz="0" w:space="0" w:color="auto"/>
        <w:right w:val="none" w:sz="0" w:space="0" w:color="auto"/>
      </w:divBdr>
      <w:divsChild>
        <w:div w:id="635986775">
          <w:marLeft w:val="0"/>
          <w:marRight w:val="0"/>
          <w:marTop w:val="0"/>
          <w:marBottom w:val="0"/>
          <w:divBdr>
            <w:top w:val="none" w:sz="0" w:space="0" w:color="auto"/>
            <w:left w:val="none" w:sz="0" w:space="0" w:color="auto"/>
            <w:bottom w:val="none" w:sz="0" w:space="0" w:color="auto"/>
            <w:right w:val="none" w:sz="0" w:space="0" w:color="auto"/>
          </w:divBdr>
        </w:div>
      </w:divsChild>
    </w:div>
    <w:div w:id="593632798">
      <w:bodyDiv w:val="1"/>
      <w:marLeft w:val="0"/>
      <w:marRight w:val="0"/>
      <w:marTop w:val="0"/>
      <w:marBottom w:val="0"/>
      <w:divBdr>
        <w:top w:val="none" w:sz="0" w:space="0" w:color="auto"/>
        <w:left w:val="none" w:sz="0" w:space="0" w:color="auto"/>
        <w:bottom w:val="none" w:sz="0" w:space="0" w:color="auto"/>
        <w:right w:val="none" w:sz="0" w:space="0" w:color="auto"/>
      </w:divBdr>
    </w:div>
    <w:div w:id="773750233">
      <w:bodyDiv w:val="1"/>
      <w:marLeft w:val="0"/>
      <w:marRight w:val="0"/>
      <w:marTop w:val="0"/>
      <w:marBottom w:val="0"/>
      <w:divBdr>
        <w:top w:val="none" w:sz="0" w:space="0" w:color="auto"/>
        <w:left w:val="none" w:sz="0" w:space="0" w:color="auto"/>
        <w:bottom w:val="none" w:sz="0" w:space="0" w:color="auto"/>
        <w:right w:val="none" w:sz="0" w:space="0" w:color="auto"/>
      </w:divBdr>
    </w:div>
    <w:div w:id="930509659">
      <w:bodyDiv w:val="1"/>
      <w:marLeft w:val="0"/>
      <w:marRight w:val="0"/>
      <w:marTop w:val="0"/>
      <w:marBottom w:val="0"/>
      <w:divBdr>
        <w:top w:val="none" w:sz="0" w:space="0" w:color="auto"/>
        <w:left w:val="none" w:sz="0" w:space="0" w:color="auto"/>
        <w:bottom w:val="none" w:sz="0" w:space="0" w:color="auto"/>
        <w:right w:val="none" w:sz="0" w:space="0" w:color="auto"/>
      </w:divBdr>
    </w:div>
    <w:div w:id="1114060551">
      <w:bodyDiv w:val="1"/>
      <w:marLeft w:val="0"/>
      <w:marRight w:val="0"/>
      <w:marTop w:val="0"/>
      <w:marBottom w:val="0"/>
      <w:divBdr>
        <w:top w:val="none" w:sz="0" w:space="0" w:color="auto"/>
        <w:left w:val="none" w:sz="0" w:space="0" w:color="auto"/>
        <w:bottom w:val="none" w:sz="0" w:space="0" w:color="auto"/>
        <w:right w:val="none" w:sz="0" w:space="0" w:color="auto"/>
      </w:divBdr>
    </w:div>
    <w:div w:id="1154179928">
      <w:bodyDiv w:val="1"/>
      <w:marLeft w:val="0"/>
      <w:marRight w:val="0"/>
      <w:marTop w:val="0"/>
      <w:marBottom w:val="0"/>
      <w:divBdr>
        <w:top w:val="none" w:sz="0" w:space="0" w:color="auto"/>
        <w:left w:val="none" w:sz="0" w:space="0" w:color="auto"/>
        <w:bottom w:val="none" w:sz="0" w:space="0" w:color="auto"/>
        <w:right w:val="none" w:sz="0" w:space="0" w:color="auto"/>
      </w:divBdr>
    </w:div>
    <w:div w:id="1325281387">
      <w:bodyDiv w:val="1"/>
      <w:marLeft w:val="0"/>
      <w:marRight w:val="0"/>
      <w:marTop w:val="0"/>
      <w:marBottom w:val="0"/>
      <w:divBdr>
        <w:top w:val="none" w:sz="0" w:space="0" w:color="auto"/>
        <w:left w:val="none" w:sz="0" w:space="0" w:color="auto"/>
        <w:bottom w:val="none" w:sz="0" w:space="0" w:color="auto"/>
        <w:right w:val="none" w:sz="0" w:space="0" w:color="auto"/>
      </w:divBdr>
    </w:div>
    <w:div w:id="1759712160">
      <w:bodyDiv w:val="1"/>
      <w:marLeft w:val="0"/>
      <w:marRight w:val="0"/>
      <w:marTop w:val="0"/>
      <w:marBottom w:val="0"/>
      <w:divBdr>
        <w:top w:val="none" w:sz="0" w:space="0" w:color="auto"/>
        <w:left w:val="none" w:sz="0" w:space="0" w:color="auto"/>
        <w:bottom w:val="none" w:sz="0" w:space="0" w:color="auto"/>
        <w:right w:val="none" w:sz="0" w:space="0" w:color="auto"/>
      </w:divBdr>
    </w:div>
    <w:div w:id="207719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ecile.couriaud@inserm.fr" TargetMode="External"/><Relationship Id="rId18" Type="http://schemas.openxmlformats.org/officeDocument/2006/relationships/hyperlink" Target="https://chorus-pro.gouv.fr/cpp/nousContacter?execution=e2s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ecile.couriaud@inserm.fr" TargetMode="External"/><Relationship Id="rId17" Type="http://schemas.openxmlformats.org/officeDocument/2006/relationships/hyperlink" Target="https://chorus-pro.gouv.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attestations.com/fr/"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ecile.couriaud@inserm.fr"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codes/article_lc/LEGIARTI000024833495" TargetMode="External"/><Relationship Id="rId23" Type="http://schemas.openxmlformats.org/officeDocument/2006/relationships/header" Target="header2.xml"/><Relationship Id="rId10" Type="http://schemas.openxmlformats.org/officeDocument/2006/relationships/hyperlink" Target="https://www.legifrance.gouv.fr/jorf/id/JORFTEXT00004331034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codes/article_lc/LEGIARTI000024833491"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A1AB57-ADB7-48A5-8E92-7F0B2EC0C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66F0F-1F11-477A-8FBD-37B400E21A5A}">
  <ds:schemaRefs>
    <ds:schemaRef ds:uri="http://schemas.microsoft.com/sharepoint/v3/contenttype/forms"/>
  </ds:schemaRefs>
</ds:datastoreItem>
</file>

<file path=customXml/itemProps3.xml><?xml version="1.0" encoding="utf-8"?>
<ds:datastoreItem xmlns:ds="http://schemas.openxmlformats.org/officeDocument/2006/customXml" ds:itemID="{5CA81BEC-8014-4D3D-ADB6-16A8034A31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6715</Words>
  <Characters>36938</Characters>
  <Application>Microsoft Office Word</Application>
  <DocSecurity>0</DocSecurity>
  <Lines>307</Lines>
  <Paragraphs>87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Dilek OZDEMIR</dc:creator>
  <cp:keywords/>
  <dc:description/>
  <cp:lastModifiedBy>Fatima BOUBEKEUR</cp:lastModifiedBy>
  <cp:revision>5</cp:revision>
  <dcterms:created xsi:type="dcterms:W3CDTF">2025-08-05T09:00:00Z</dcterms:created>
  <dcterms:modified xsi:type="dcterms:W3CDTF">2025-08-05T15:23:00Z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